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b/>
          <w:color w:val="000000"/>
          <w:kern w:val="0"/>
          <w:sz w:val="44"/>
          <w:szCs w:val="44"/>
        </w:rPr>
      </w:pPr>
    </w:p>
    <w:p>
      <w:pPr>
        <w:spacing w:line="560" w:lineRule="exact"/>
        <w:jc w:val="center"/>
        <w:rPr>
          <w:b/>
          <w:color w:val="000000"/>
          <w:kern w:val="0"/>
          <w:sz w:val="44"/>
          <w:szCs w:val="44"/>
        </w:rPr>
      </w:pPr>
    </w:p>
    <w:p>
      <w:pPr>
        <w:spacing w:line="560" w:lineRule="exact"/>
        <w:jc w:val="center"/>
        <w:rPr>
          <w:b/>
          <w:color w:val="000000"/>
          <w:kern w:val="0"/>
          <w:sz w:val="44"/>
          <w:szCs w:val="44"/>
        </w:rPr>
      </w:pPr>
    </w:p>
    <w:p>
      <w:pPr>
        <w:spacing w:line="560" w:lineRule="exact"/>
        <w:jc w:val="center"/>
        <w:rPr>
          <w:b/>
          <w:color w:val="000000"/>
          <w:kern w:val="0"/>
          <w:sz w:val="44"/>
          <w:szCs w:val="44"/>
        </w:rPr>
      </w:pPr>
    </w:p>
    <w:p>
      <w:pPr>
        <w:spacing w:line="560" w:lineRule="exact"/>
        <w:jc w:val="center"/>
        <w:rPr>
          <w:rFonts w:hint="eastAsia" w:ascii="黑体" w:hAnsi="黑体" w:eastAsia="黑体" w:cs="黑体"/>
          <w:b/>
          <w:color w:val="000000"/>
          <w:kern w:val="0"/>
          <w:sz w:val="44"/>
          <w:szCs w:val="44"/>
        </w:rPr>
      </w:pPr>
    </w:p>
    <w:p>
      <w:pPr>
        <w:spacing w:line="560" w:lineRule="exact"/>
        <w:jc w:val="center"/>
        <w:rPr>
          <w:rFonts w:ascii="黑体" w:hAnsi="黑体" w:eastAsia="黑体" w:cs="黑体"/>
          <w:b/>
          <w:color w:val="000000"/>
          <w:kern w:val="0"/>
          <w:sz w:val="44"/>
          <w:szCs w:val="44"/>
        </w:rPr>
      </w:pPr>
      <w:r>
        <w:rPr>
          <w:rFonts w:hint="eastAsia" w:ascii="黑体" w:hAnsi="黑体" w:eastAsia="黑体" w:cs="黑体"/>
          <w:b/>
          <w:color w:val="000000"/>
          <w:kern w:val="0"/>
          <w:sz w:val="44"/>
          <w:szCs w:val="44"/>
        </w:rPr>
        <w:t>首届京津冀O2O电子商务暨跨境商品博览会</w:t>
      </w:r>
    </w:p>
    <w:p>
      <w:pPr>
        <w:spacing w:line="560" w:lineRule="exact"/>
        <w:jc w:val="center"/>
        <w:rPr>
          <w:b/>
          <w:color w:val="000000"/>
          <w:kern w:val="0"/>
          <w:sz w:val="44"/>
          <w:szCs w:val="44"/>
        </w:rPr>
      </w:pPr>
    </w:p>
    <w:p>
      <w:pPr>
        <w:spacing w:line="560" w:lineRule="exact"/>
        <w:jc w:val="center"/>
        <w:rPr>
          <w:b/>
          <w:color w:val="000000"/>
          <w:kern w:val="0"/>
          <w:sz w:val="44"/>
          <w:szCs w:val="44"/>
        </w:rPr>
      </w:pPr>
    </w:p>
    <w:p>
      <w:pPr>
        <w:spacing w:line="360" w:lineRule="auto"/>
        <w:jc w:val="center"/>
        <w:rPr>
          <w:rFonts w:ascii="黑体" w:hAnsi="黑体" w:eastAsia="黑体" w:cs="黑体"/>
          <w:b/>
          <w:color w:val="000000"/>
          <w:kern w:val="0"/>
          <w:sz w:val="72"/>
          <w:szCs w:val="72"/>
        </w:rPr>
      </w:pPr>
      <w:r>
        <w:rPr>
          <w:rFonts w:hint="eastAsia" w:ascii="黑体" w:hAnsi="黑体" w:eastAsia="黑体" w:cs="黑体"/>
          <w:b/>
          <w:color w:val="FF0000"/>
          <w:kern w:val="0"/>
          <w:sz w:val="72"/>
          <w:szCs w:val="72"/>
        </w:rPr>
        <w:t>邀请函</w:t>
      </w:r>
    </w:p>
    <w:p>
      <w:pPr>
        <w:spacing w:line="560" w:lineRule="exact"/>
        <w:jc w:val="center"/>
        <w:rPr>
          <w:rFonts w:ascii="黑体" w:hAnsi="黑体" w:eastAsia="黑体" w:cs="黑体"/>
          <w:b/>
          <w:color w:val="000000"/>
          <w:kern w:val="0"/>
          <w:sz w:val="52"/>
          <w:szCs w:val="52"/>
        </w:rPr>
      </w:pPr>
    </w:p>
    <w:p>
      <w:pPr>
        <w:spacing w:line="560" w:lineRule="exact"/>
        <w:jc w:val="center"/>
        <w:rPr>
          <w:rFonts w:ascii="黑体" w:hAnsi="黑体" w:eastAsia="黑体" w:cs="黑体"/>
          <w:b/>
          <w:color w:val="000000"/>
          <w:kern w:val="0"/>
          <w:sz w:val="52"/>
          <w:szCs w:val="52"/>
        </w:rPr>
      </w:pPr>
    </w:p>
    <w:p>
      <w:pPr>
        <w:spacing w:line="560" w:lineRule="exact"/>
        <w:jc w:val="center"/>
        <w:rPr>
          <w:rFonts w:ascii="黑体" w:hAnsi="黑体" w:eastAsia="黑体" w:cs="黑体"/>
          <w:b/>
          <w:color w:val="000000"/>
          <w:kern w:val="0"/>
          <w:sz w:val="52"/>
          <w:szCs w:val="52"/>
        </w:rPr>
      </w:pPr>
      <w:r>
        <w:rPr>
          <w:rFonts w:hint="eastAsia" w:ascii="仿宋" w:hAnsi="仿宋" w:eastAsia="仿宋" w:cs="仿宋"/>
          <w:b/>
          <w:color w:val="000000"/>
          <w:kern w:val="0"/>
          <w:sz w:val="30"/>
          <w:szCs w:val="30"/>
        </w:rPr>
        <w:t>（内附展会布局图、参展回执表</w:t>
      </w:r>
      <w:r>
        <w:rPr>
          <w:rFonts w:hint="eastAsia" w:ascii="仿宋" w:hAnsi="仿宋" w:eastAsia="仿宋" w:cs="仿宋"/>
          <w:b/>
          <w:color w:val="000000"/>
          <w:kern w:val="0"/>
          <w:sz w:val="30"/>
          <w:szCs w:val="30"/>
          <w:lang w:eastAsia="zh-CN"/>
        </w:rPr>
        <w:t>、组团参展清单</w:t>
      </w:r>
      <w:r>
        <w:rPr>
          <w:rFonts w:hint="eastAsia" w:ascii="仿宋" w:hAnsi="仿宋" w:eastAsia="仿宋" w:cs="仿宋"/>
          <w:b/>
          <w:color w:val="000000"/>
          <w:kern w:val="0"/>
          <w:sz w:val="30"/>
          <w:szCs w:val="30"/>
        </w:rPr>
        <w:t>和博览会总体方案）</w:t>
      </w:r>
    </w:p>
    <w:p>
      <w:pPr>
        <w:spacing w:line="560" w:lineRule="exact"/>
        <w:jc w:val="center"/>
        <w:rPr>
          <w:rFonts w:ascii="黑体" w:hAnsi="黑体" w:eastAsia="黑体" w:cs="黑体"/>
          <w:b/>
          <w:color w:val="000000"/>
          <w:kern w:val="0"/>
          <w:sz w:val="52"/>
          <w:szCs w:val="52"/>
        </w:rPr>
      </w:pPr>
    </w:p>
    <w:p>
      <w:pPr>
        <w:spacing w:line="560" w:lineRule="exact"/>
        <w:jc w:val="center"/>
        <w:rPr>
          <w:rFonts w:ascii="黑体" w:hAnsi="黑体" w:eastAsia="黑体" w:cs="黑体"/>
          <w:b/>
          <w:color w:val="000000"/>
          <w:kern w:val="0"/>
          <w:sz w:val="52"/>
          <w:szCs w:val="52"/>
        </w:rPr>
      </w:pPr>
    </w:p>
    <w:p>
      <w:pPr>
        <w:spacing w:line="560" w:lineRule="exact"/>
        <w:jc w:val="center"/>
        <w:rPr>
          <w:rFonts w:ascii="黑体" w:hAnsi="黑体" w:eastAsia="黑体" w:cs="黑体"/>
          <w:b/>
          <w:color w:val="000000"/>
          <w:kern w:val="0"/>
          <w:sz w:val="52"/>
          <w:szCs w:val="52"/>
        </w:rPr>
      </w:pPr>
    </w:p>
    <w:p>
      <w:pPr>
        <w:spacing w:line="560" w:lineRule="exact"/>
        <w:jc w:val="center"/>
        <w:rPr>
          <w:rFonts w:ascii="黑体" w:hAnsi="黑体" w:eastAsia="黑体" w:cs="黑体"/>
          <w:b/>
          <w:color w:val="000000"/>
          <w:kern w:val="0"/>
          <w:sz w:val="52"/>
          <w:szCs w:val="52"/>
        </w:rPr>
      </w:pPr>
    </w:p>
    <w:p>
      <w:pPr>
        <w:spacing w:line="560" w:lineRule="exact"/>
        <w:jc w:val="center"/>
        <w:rPr>
          <w:rFonts w:ascii="黑体" w:hAnsi="黑体" w:eastAsia="黑体" w:cs="黑体"/>
          <w:b/>
          <w:color w:val="000000"/>
          <w:kern w:val="0"/>
          <w:sz w:val="52"/>
          <w:szCs w:val="52"/>
        </w:rPr>
      </w:pPr>
    </w:p>
    <w:p>
      <w:pPr>
        <w:spacing w:line="560" w:lineRule="exact"/>
        <w:jc w:val="center"/>
        <w:rPr>
          <w:rFonts w:ascii="黑体" w:hAnsi="黑体" w:eastAsia="黑体" w:cs="黑体"/>
          <w:b/>
          <w:color w:val="000000"/>
          <w:kern w:val="0"/>
          <w:sz w:val="52"/>
          <w:szCs w:val="52"/>
        </w:rPr>
      </w:pPr>
    </w:p>
    <w:p>
      <w:pPr>
        <w:spacing w:line="560" w:lineRule="exact"/>
        <w:jc w:val="center"/>
        <w:rPr>
          <w:rFonts w:ascii="黑体" w:hAnsi="黑体" w:eastAsia="黑体" w:cs="黑体"/>
          <w:b/>
          <w:color w:val="000000"/>
          <w:kern w:val="0"/>
          <w:sz w:val="52"/>
          <w:szCs w:val="52"/>
        </w:rPr>
      </w:pPr>
    </w:p>
    <w:p>
      <w:pPr>
        <w:spacing w:line="560" w:lineRule="exact"/>
        <w:jc w:val="center"/>
        <w:rPr>
          <w:rFonts w:ascii="黑体" w:hAnsi="黑体" w:eastAsia="黑体" w:cs="黑体"/>
          <w:b/>
          <w:color w:val="000000"/>
          <w:kern w:val="0"/>
          <w:sz w:val="52"/>
          <w:szCs w:val="52"/>
        </w:rPr>
      </w:pPr>
    </w:p>
    <w:p>
      <w:pPr>
        <w:spacing w:line="560" w:lineRule="exact"/>
        <w:jc w:val="center"/>
        <w:rPr>
          <w:rFonts w:ascii="黑体" w:hAnsi="黑体" w:eastAsia="黑体" w:cs="黑体"/>
          <w:b/>
          <w:color w:val="000000"/>
          <w:kern w:val="0"/>
          <w:sz w:val="52"/>
          <w:szCs w:val="52"/>
        </w:rPr>
      </w:pPr>
    </w:p>
    <w:p>
      <w:pPr>
        <w:spacing w:line="360" w:lineRule="auto"/>
        <w:jc w:val="center"/>
        <w:rPr>
          <w:rFonts w:ascii="黑体" w:hAnsi="黑体" w:eastAsia="黑体" w:cs="黑体"/>
          <w:b/>
          <w:color w:val="000000"/>
          <w:kern w:val="0"/>
          <w:sz w:val="32"/>
          <w:szCs w:val="32"/>
        </w:rPr>
      </w:pPr>
      <w:r>
        <w:rPr>
          <w:rFonts w:hint="eastAsia" w:ascii="黑体" w:hAnsi="黑体" w:eastAsia="黑体" w:cs="黑体"/>
          <w:b/>
          <w:color w:val="000000"/>
          <w:kern w:val="0"/>
          <w:sz w:val="32"/>
          <w:szCs w:val="32"/>
        </w:rPr>
        <w:t>石家庄市商务局</w:t>
      </w:r>
    </w:p>
    <w:p>
      <w:pPr>
        <w:spacing w:line="360" w:lineRule="auto"/>
        <w:jc w:val="center"/>
        <w:rPr>
          <w:rFonts w:ascii="黑体" w:hAnsi="黑体" w:eastAsia="黑体" w:cs="黑体"/>
          <w:b/>
          <w:color w:val="000000"/>
          <w:kern w:val="0"/>
          <w:sz w:val="32"/>
          <w:szCs w:val="32"/>
        </w:rPr>
      </w:pPr>
      <w:r>
        <w:rPr>
          <w:rFonts w:hint="eastAsia" w:ascii="黑体" w:hAnsi="黑体" w:eastAsia="黑体" w:cs="黑体"/>
          <w:b/>
          <w:color w:val="000000"/>
          <w:kern w:val="0"/>
          <w:sz w:val="32"/>
          <w:szCs w:val="32"/>
        </w:rPr>
        <w:t>石家庄市电子商务协会</w:t>
      </w:r>
    </w:p>
    <w:p>
      <w:pPr>
        <w:spacing w:line="360" w:lineRule="auto"/>
        <w:jc w:val="center"/>
        <w:rPr>
          <w:rFonts w:ascii="黑体" w:hAnsi="黑体" w:eastAsia="黑体" w:cs="黑体"/>
          <w:b/>
          <w:color w:val="000000"/>
          <w:kern w:val="0"/>
          <w:sz w:val="32"/>
          <w:szCs w:val="32"/>
        </w:rPr>
      </w:pPr>
      <w:r>
        <w:rPr>
          <w:rFonts w:hint="eastAsia" w:ascii="黑体" w:hAnsi="黑体" w:eastAsia="黑体" w:cs="黑体"/>
          <w:b/>
          <w:color w:val="000000"/>
          <w:kern w:val="0"/>
          <w:sz w:val="32"/>
          <w:szCs w:val="32"/>
        </w:rPr>
        <w:t>2016.10.1</w:t>
      </w:r>
    </w:p>
    <w:p>
      <w:pPr>
        <w:spacing w:line="560" w:lineRule="exact"/>
        <w:jc w:val="center"/>
        <w:rPr>
          <w:b/>
          <w:color w:val="000000"/>
          <w:kern w:val="0"/>
          <w:sz w:val="44"/>
          <w:szCs w:val="44"/>
        </w:rPr>
      </w:pPr>
      <w:r>
        <w:rPr>
          <w:b/>
          <w:color w:val="000000"/>
          <w:kern w:val="0"/>
          <w:sz w:val="44"/>
          <w:szCs w:val="44"/>
        </w:rPr>
        <w:br w:type="page"/>
      </w:r>
    </w:p>
    <w:p>
      <w:pPr>
        <w:spacing w:line="560" w:lineRule="exact"/>
        <w:jc w:val="center"/>
        <w:rPr>
          <w:b/>
          <w:color w:val="000000"/>
          <w:kern w:val="0"/>
          <w:sz w:val="44"/>
          <w:szCs w:val="44"/>
        </w:rPr>
      </w:pPr>
    </w:p>
    <w:p>
      <w:pPr>
        <w:widowControl/>
        <w:shd w:val="clear" w:color="auto" w:fill="FFFFFF"/>
        <w:spacing w:after="225" w:line="324" w:lineRule="atLeast"/>
        <w:jc w:val="center"/>
        <w:rPr>
          <w:rFonts w:eastAsia="黑体"/>
          <w:b/>
          <w:color w:val="000000"/>
          <w:kern w:val="0"/>
          <w:sz w:val="48"/>
          <w:szCs w:val="48"/>
        </w:rPr>
      </w:pPr>
      <w:r>
        <w:rPr>
          <w:rFonts w:eastAsia="黑体"/>
          <w:color w:val="000000"/>
          <w:kern w:val="0"/>
          <w:sz w:val="48"/>
          <w:szCs w:val="48"/>
        </w:rPr>
        <w:pict>
          <v:line id="直接连接符 1" o:spid="_x0000_s1026" o:spt="20" style="position:absolute;left:0pt;margin-left:6.3pt;margin-top:57pt;height:0pt;width:481.9pt;z-index:251667456;mso-width-relative:page;mso-height-relative:page;" filled="f" stroked="t" coordsize="21600,21600" o:gfxdata="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geuiB2AAAAAsBAAAPAAAAAAAAAAEAIAAAACIA&#10;AABkcnMvZG93bnJldi54bWxQSwECFAAUAAAACACHTuJAFp0VTtABAABzAwAADgAAAAAAAAABACAA&#10;AAAnAQAAZHJzL2Uyb0RvYy54bWxQSwUGAAAAAAYABgBZAQAAaQUAAAAA&#10;">
            <v:path arrowok="t"/>
            <v:fill on="f" focussize="0,0"/>
            <v:stroke weight="2.25pt" color="#FF0000" joinstyle="miter"/>
            <v:imagedata o:title=""/>
            <o:lock v:ext="edit" aspectratio="f"/>
          </v:line>
        </w:pict>
      </w:r>
      <w:r>
        <w:rPr>
          <w:rFonts w:hint="eastAsia" w:eastAsia="黑体"/>
          <w:b/>
          <w:color w:val="FF0000"/>
          <w:kern w:val="0"/>
          <w:sz w:val="48"/>
          <w:szCs w:val="48"/>
        </w:rPr>
        <w:t xml:space="preserve">石家庄市商务局 </w:t>
      </w:r>
      <w:r>
        <w:rPr>
          <w:rFonts w:eastAsia="黑体"/>
          <w:b/>
          <w:color w:val="FF0000"/>
          <w:kern w:val="0"/>
          <w:sz w:val="48"/>
          <w:szCs w:val="48"/>
        </w:rPr>
        <w:t>石家庄市电子商务协会</w:t>
      </w:r>
    </w:p>
    <w:p>
      <w:pPr>
        <w:widowControl/>
        <w:shd w:val="clear" w:color="auto" w:fill="FFFFFF"/>
        <w:spacing w:beforeLines="100" w:line="360" w:lineRule="auto"/>
        <w:jc w:val="center"/>
        <w:rPr>
          <w:rFonts w:eastAsia="黑体"/>
          <w:color w:val="000000"/>
          <w:kern w:val="0"/>
          <w:sz w:val="36"/>
          <w:szCs w:val="36"/>
        </w:rPr>
      </w:pPr>
      <w:r>
        <w:rPr>
          <w:rFonts w:eastAsia="黑体"/>
          <w:color w:val="000000"/>
          <w:kern w:val="0"/>
          <w:sz w:val="36"/>
          <w:szCs w:val="36"/>
        </w:rPr>
        <w:t>关于邀请参加首届京津冀O2O电子商务</w:t>
      </w:r>
    </w:p>
    <w:p>
      <w:pPr>
        <w:widowControl/>
        <w:shd w:val="clear" w:color="auto" w:fill="FFFFFF"/>
        <w:spacing w:afterLines="50" w:line="360" w:lineRule="auto"/>
        <w:jc w:val="center"/>
        <w:rPr>
          <w:rFonts w:eastAsia="黑体"/>
          <w:color w:val="000000"/>
          <w:kern w:val="0"/>
          <w:sz w:val="36"/>
          <w:szCs w:val="36"/>
        </w:rPr>
      </w:pPr>
      <w:r>
        <w:rPr>
          <w:rFonts w:eastAsia="黑体"/>
          <w:color w:val="000000"/>
          <w:kern w:val="0"/>
          <w:sz w:val="36"/>
          <w:szCs w:val="36"/>
        </w:rPr>
        <w:t>暨跨境商品博览会的函</w:t>
      </w:r>
    </w:p>
    <w:p>
      <w:pPr>
        <w:widowControl/>
        <w:shd w:val="clear" w:color="auto" w:fill="FFFFFF"/>
        <w:spacing w:line="440" w:lineRule="exact"/>
        <w:ind w:firstLine="1280" w:firstLineChars="400"/>
        <w:jc w:val="left"/>
        <w:rPr>
          <w:rFonts w:eastAsia="仿宋_GB2312"/>
          <w:sz w:val="32"/>
          <w:szCs w:val="32"/>
        </w:rPr>
      </w:pPr>
      <w:r>
        <w:rPr>
          <w:rFonts w:eastAsia="仿宋_GB2312"/>
          <w:sz w:val="32"/>
          <w:szCs w:val="32"/>
        </w:rPr>
        <w:t>：</w:t>
      </w:r>
    </w:p>
    <w:p>
      <w:pPr>
        <w:spacing w:line="560" w:lineRule="exact"/>
        <w:ind w:firstLine="640" w:firstLineChars="200"/>
        <w:rPr>
          <w:rFonts w:eastAsia="仿宋_GB2312"/>
          <w:color w:val="000000"/>
          <w:kern w:val="0"/>
          <w:sz w:val="32"/>
          <w:szCs w:val="32"/>
        </w:rPr>
      </w:pPr>
      <w:r>
        <w:rPr>
          <w:rFonts w:eastAsia="仿宋_GB2312"/>
          <w:sz w:val="32"/>
          <w:szCs w:val="32"/>
        </w:rPr>
        <w:t>兹定于</w:t>
      </w:r>
      <w:r>
        <w:rPr>
          <w:rFonts w:eastAsia="仿宋_GB2312"/>
          <w:color w:val="000000"/>
          <w:kern w:val="0"/>
          <w:sz w:val="32"/>
          <w:szCs w:val="32"/>
        </w:rPr>
        <w:t>2016年11月18-20日，在</w:t>
      </w:r>
      <w:r>
        <w:rPr>
          <w:rFonts w:eastAsia="仿宋_GB2312"/>
          <w:sz w:val="32"/>
          <w:szCs w:val="32"/>
        </w:rPr>
        <w:t>石家庄国际贸易城三号馆举办</w:t>
      </w:r>
      <w:r>
        <w:rPr>
          <w:rFonts w:eastAsia="仿宋_GB2312"/>
          <w:bCs/>
          <w:sz w:val="32"/>
          <w:szCs w:val="32"/>
        </w:rPr>
        <w:t>首届京津冀</w:t>
      </w:r>
      <w:r>
        <w:rPr>
          <w:rFonts w:eastAsia="仿宋_GB2312"/>
          <w:color w:val="000000"/>
          <w:kern w:val="0"/>
          <w:sz w:val="44"/>
          <w:szCs w:val="44"/>
        </w:rPr>
        <w:t>o</w:t>
      </w:r>
      <w:r>
        <w:rPr>
          <w:rFonts w:eastAsia="仿宋_GB2312"/>
          <w:color w:val="000000"/>
          <w:kern w:val="0"/>
          <w:sz w:val="32"/>
          <w:szCs w:val="32"/>
        </w:rPr>
        <w:t>2</w:t>
      </w:r>
      <w:r>
        <w:rPr>
          <w:rFonts w:eastAsia="仿宋_GB2312"/>
          <w:color w:val="000000"/>
          <w:kern w:val="0"/>
          <w:sz w:val="44"/>
          <w:szCs w:val="44"/>
        </w:rPr>
        <w:t>o</w:t>
      </w:r>
      <w:r>
        <w:rPr>
          <w:rFonts w:eastAsia="仿宋_GB2312"/>
          <w:bCs/>
          <w:sz w:val="32"/>
          <w:szCs w:val="32"/>
        </w:rPr>
        <w:t>电子商务博览会</w:t>
      </w:r>
      <w:r>
        <w:rPr>
          <w:rFonts w:eastAsia="仿宋_GB2312"/>
          <w:color w:val="000000"/>
          <w:kern w:val="0"/>
          <w:sz w:val="32"/>
          <w:szCs w:val="32"/>
        </w:rPr>
        <w:t>暨跨境商品博览会。</w:t>
      </w:r>
    </w:p>
    <w:p>
      <w:pPr>
        <w:spacing w:line="560" w:lineRule="exact"/>
        <w:ind w:firstLine="640" w:firstLineChars="200"/>
        <w:rPr>
          <w:rFonts w:eastAsia="仿宋_GB2312"/>
          <w:bCs/>
          <w:sz w:val="32"/>
          <w:szCs w:val="32"/>
        </w:rPr>
      </w:pPr>
      <w:r>
        <w:rPr>
          <w:rFonts w:eastAsia="仿宋_GB2312"/>
          <w:bCs/>
          <w:sz w:val="32"/>
          <w:szCs w:val="32"/>
        </w:rPr>
        <w:t>本次展会为2014年中国（石家庄）</w:t>
      </w:r>
      <w:r>
        <w:rPr>
          <w:rFonts w:eastAsia="仿宋_GB2312"/>
          <w:bCs/>
          <w:sz w:val="48"/>
          <w:szCs w:val="48"/>
        </w:rPr>
        <w:t>o</w:t>
      </w:r>
      <w:r>
        <w:rPr>
          <w:rFonts w:eastAsia="仿宋_GB2312"/>
          <w:bCs/>
          <w:sz w:val="36"/>
          <w:szCs w:val="36"/>
        </w:rPr>
        <w:t>2</w:t>
      </w:r>
      <w:r>
        <w:rPr>
          <w:rFonts w:eastAsia="仿宋_GB2312"/>
          <w:bCs/>
          <w:sz w:val="48"/>
          <w:szCs w:val="48"/>
        </w:rPr>
        <w:t>o</w:t>
      </w:r>
      <w:r>
        <w:rPr>
          <w:rFonts w:eastAsia="仿宋_GB2312"/>
          <w:bCs/>
          <w:sz w:val="32"/>
          <w:szCs w:val="32"/>
        </w:rPr>
        <w:t>电子商务博览会的提升与拓展，</w:t>
      </w:r>
      <w:r>
        <w:rPr>
          <w:rFonts w:eastAsia="仿宋_GB2312"/>
          <w:sz w:val="32"/>
          <w:szCs w:val="32"/>
        </w:rPr>
        <w:t>分品牌电商、农村电商、跨境商品、电商创新项目及产业园、电商服务等五大展区，</w:t>
      </w:r>
      <w:r>
        <w:rPr>
          <w:rFonts w:eastAsia="仿宋_GB2312"/>
          <w:bCs/>
          <w:sz w:val="32"/>
          <w:szCs w:val="32"/>
        </w:rPr>
        <w:t>通过现场展示、线上销售、操作体验、商务洽谈、热点发布等形式，全面展示京津冀乃至全国的电子商务发展成果。展会计划设1000个展位，吸引三地及全国电子商务企业参展，预计参展与参观人员超过20万人。北京市、天津市、</w:t>
      </w:r>
      <w:r>
        <w:rPr>
          <w:rFonts w:eastAsia="仿宋_GB2312"/>
          <w:color w:val="000000"/>
          <w:kern w:val="0"/>
          <w:sz w:val="32"/>
          <w:szCs w:val="32"/>
        </w:rPr>
        <w:t>河北省电子商务协会作为主办单位，石家庄市商务局、</w:t>
      </w:r>
      <w:r>
        <w:rPr>
          <w:rFonts w:eastAsia="仿宋_GB2312"/>
          <w:bCs/>
          <w:sz w:val="32"/>
          <w:szCs w:val="32"/>
        </w:rPr>
        <w:t>石家庄市电子商务协会、国际贸易城</w:t>
      </w:r>
      <w:r>
        <w:rPr>
          <w:rFonts w:eastAsia="仿宋_GB2312"/>
          <w:color w:val="000000"/>
          <w:kern w:val="0"/>
          <w:sz w:val="32"/>
          <w:szCs w:val="32"/>
        </w:rPr>
        <w:t>作为承办单位，北京市商务委员会、天津市商务委员会、河北省商务厅等作为支持单位。</w:t>
      </w:r>
    </w:p>
    <w:p>
      <w:pPr>
        <w:spacing w:line="560" w:lineRule="exact"/>
        <w:ind w:firstLine="640" w:firstLineChars="200"/>
        <w:jc w:val="left"/>
        <w:rPr>
          <w:rFonts w:eastAsia="仿宋_GB2312"/>
          <w:bCs/>
          <w:sz w:val="32"/>
          <w:szCs w:val="32"/>
        </w:rPr>
      </w:pPr>
      <w:r>
        <w:rPr>
          <w:rFonts w:eastAsia="仿宋_GB2312"/>
          <w:sz w:val="32"/>
          <w:szCs w:val="32"/>
        </w:rPr>
        <w:t>现面向社会进行招商，参展对象包括电子商务企业、服务商、跨境电商、电商园区、创投机构、智能设备等。参展商还可选择性参加签约、路演、论坛、人才对接等大会系列活动。</w:t>
      </w:r>
      <w:r>
        <w:rPr>
          <w:rFonts w:hint="eastAsia" w:eastAsia="仿宋_GB2312"/>
          <w:sz w:val="32"/>
          <w:szCs w:val="32"/>
          <w:lang w:eastAsia="zh-CN"/>
        </w:rPr>
        <w:t>企业</w:t>
      </w:r>
      <w:r>
        <w:rPr>
          <w:rFonts w:hint="eastAsia" w:eastAsia="仿宋_GB2312"/>
          <w:sz w:val="32"/>
          <w:szCs w:val="32"/>
        </w:rPr>
        <w:t>参展回执表</w:t>
      </w:r>
      <w:r>
        <w:rPr>
          <w:rFonts w:eastAsia="仿宋_GB2312"/>
          <w:sz w:val="32"/>
          <w:szCs w:val="32"/>
        </w:rPr>
        <w:t>签字盖章后连同企业三证复印件（加盖公章）邮寄或扫描件发至大会组委会（15333112811@163.com)，同时将押金汇至组委会指定帐户</w:t>
      </w:r>
      <w:r>
        <w:rPr>
          <w:rFonts w:eastAsia="仿宋_GB2312"/>
          <w:bCs/>
          <w:sz w:val="32"/>
          <w:szCs w:val="32"/>
        </w:rPr>
        <w:t>。10月25日前，组委会将通过专家评审，根据企业方案与现场效果确定特装展位位置；根据预交押金时间，选号确定普通展位。组委会收到</w:t>
      </w:r>
      <w:r>
        <w:rPr>
          <w:rFonts w:hint="eastAsia" w:eastAsia="仿宋_GB2312"/>
          <w:sz w:val="32"/>
          <w:szCs w:val="32"/>
        </w:rPr>
        <w:t>参展回执表</w:t>
      </w:r>
      <w:r>
        <w:rPr>
          <w:rFonts w:eastAsia="仿宋_GB2312"/>
          <w:bCs/>
          <w:sz w:val="32"/>
          <w:szCs w:val="32"/>
        </w:rPr>
        <w:t>及押金后，即发出参会通知书，并于布展前10天发出会务通知，对参展商住宿、交通、产品运输、抵会时间、布展、撤展等事项详细安排。展会期间无违法、违规行为，押金退还。</w:t>
      </w:r>
    </w:p>
    <w:p>
      <w:pPr>
        <w:widowControl/>
        <w:shd w:val="clear" w:color="auto" w:fill="FFFFFF"/>
        <w:tabs>
          <w:tab w:val="left" w:pos="6148"/>
        </w:tabs>
        <w:spacing w:line="440" w:lineRule="exact"/>
        <w:ind w:firstLine="640" w:firstLineChars="200"/>
        <w:jc w:val="left"/>
        <w:rPr>
          <w:rFonts w:eastAsia="仿宋_GB2312"/>
          <w:sz w:val="32"/>
          <w:szCs w:val="32"/>
        </w:rPr>
      </w:pPr>
      <w:r>
        <w:rPr>
          <w:rFonts w:eastAsia="仿宋_GB2312"/>
          <w:sz w:val="32"/>
          <w:szCs w:val="32"/>
        </w:rPr>
        <w:t>报名方式：</w:t>
      </w:r>
      <w:r>
        <w:rPr>
          <w:rFonts w:eastAsia="仿宋_GB2312"/>
          <w:sz w:val="32"/>
          <w:szCs w:val="32"/>
        </w:rPr>
        <w:tab/>
      </w:r>
    </w:p>
    <w:p>
      <w:pPr>
        <w:widowControl/>
        <w:numPr>
          <w:ilvl w:val="0"/>
          <w:numId w:val="1"/>
        </w:numPr>
        <w:shd w:val="clear" w:color="auto" w:fill="FFFFFF"/>
        <w:spacing w:line="440" w:lineRule="exact"/>
        <w:ind w:firstLine="640" w:firstLineChars="200"/>
        <w:jc w:val="left"/>
        <w:rPr>
          <w:rFonts w:eastAsia="仿宋_GB2312"/>
          <w:sz w:val="32"/>
          <w:szCs w:val="32"/>
        </w:rPr>
      </w:pPr>
      <w:r>
        <w:rPr>
          <w:rFonts w:eastAsia="仿宋_GB2312"/>
          <w:sz w:val="32"/>
          <w:szCs w:val="32"/>
        </w:rPr>
        <w:t>电话：15333112811</w:t>
      </w:r>
      <w:r>
        <w:rPr>
          <w:rFonts w:hint="eastAsia" w:eastAsia="仿宋_GB2312"/>
          <w:sz w:val="32"/>
          <w:szCs w:val="32"/>
          <w:lang w:val="en-US" w:eastAsia="zh-CN"/>
        </w:rPr>
        <w:t xml:space="preserve">  15369123130  031189278208</w:t>
      </w:r>
    </w:p>
    <w:p>
      <w:pPr>
        <w:widowControl/>
        <w:numPr>
          <w:ilvl w:val="0"/>
          <w:numId w:val="1"/>
        </w:numPr>
        <w:shd w:val="clear" w:color="auto" w:fill="FFFFFF"/>
        <w:spacing w:line="440" w:lineRule="exact"/>
        <w:ind w:firstLine="640" w:firstLineChars="200"/>
        <w:jc w:val="left"/>
        <w:rPr>
          <w:rFonts w:eastAsia="仿宋_GB2312"/>
          <w:sz w:val="32"/>
          <w:szCs w:val="32"/>
        </w:rPr>
      </w:pPr>
      <w:r>
        <w:rPr>
          <w:rFonts w:eastAsia="仿宋_GB2312"/>
          <w:sz w:val="32"/>
          <w:szCs w:val="32"/>
        </w:rPr>
        <w:t>邮件报名：</w:t>
      </w:r>
      <w:r>
        <w:fldChar w:fldCharType="begin"/>
      </w:r>
      <w:r>
        <w:instrText xml:space="preserve"> HYPERLINK "mailto:15333112811@163.com" </w:instrText>
      </w:r>
      <w:r>
        <w:fldChar w:fldCharType="separate"/>
      </w:r>
      <w:r>
        <w:rPr>
          <w:rStyle w:val="10"/>
          <w:rFonts w:eastAsia="仿宋_GB2312"/>
          <w:color w:val="auto"/>
          <w:sz w:val="32"/>
          <w:szCs w:val="32"/>
        </w:rPr>
        <w:t>15333112811@163.com</w:t>
      </w:r>
      <w:r>
        <w:rPr>
          <w:rStyle w:val="10"/>
          <w:rFonts w:eastAsia="仿宋_GB2312"/>
          <w:color w:val="auto"/>
          <w:sz w:val="32"/>
          <w:szCs w:val="32"/>
        </w:rPr>
        <w:fldChar w:fldCharType="end"/>
      </w:r>
    </w:p>
    <w:p>
      <w:pPr>
        <w:widowControl/>
        <w:shd w:val="clear" w:color="auto" w:fill="FFFFFF"/>
        <w:spacing w:line="440" w:lineRule="exact"/>
        <w:jc w:val="left"/>
        <w:rPr>
          <w:rFonts w:eastAsia="仿宋_GB2312"/>
          <w:sz w:val="32"/>
          <w:szCs w:val="32"/>
        </w:rPr>
      </w:pPr>
      <w:r>
        <w:rPr>
          <w:rFonts w:eastAsia="仿宋_GB2312"/>
          <w:sz w:val="32"/>
          <w:szCs w:val="32"/>
        </w:rPr>
        <w:t>联系人：连</w:t>
      </w:r>
      <w:r>
        <w:rPr>
          <w:rFonts w:hint="eastAsia" w:eastAsia="仿宋_GB2312"/>
          <w:sz w:val="32"/>
          <w:szCs w:val="32"/>
          <w:lang w:eastAsia="zh-CN"/>
        </w:rPr>
        <w:t>女士</w:t>
      </w:r>
      <w:r>
        <w:rPr>
          <w:rFonts w:hint="eastAsia" w:eastAsia="仿宋_GB2312"/>
          <w:sz w:val="32"/>
          <w:szCs w:val="32"/>
          <w:lang w:val="en-US" w:eastAsia="zh-CN"/>
        </w:rPr>
        <w:t xml:space="preserve"> </w:t>
      </w:r>
    </w:p>
    <w:p>
      <w:pPr>
        <w:widowControl/>
        <w:shd w:val="clear" w:color="auto" w:fill="FFFFFF"/>
        <w:spacing w:line="440" w:lineRule="exact"/>
        <w:jc w:val="left"/>
        <w:rPr>
          <w:rFonts w:eastAsia="仿宋_GB2312"/>
          <w:sz w:val="32"/>
          <w:szCs w:val="32"/>
        </w:rPr>
      </w:pPr>
    </w:p>
    <w:p>
      <w:pPr>
        <w:widowControl/>
        <w:shd w:val="clear" w:color="auto" w:fill="FFFFFF"/>
        <w:spacing w:line="440" w:lineRule="exact"/>
        <w:jc w:val="left"/>
        <w:rPr>
          <w:rFonts w:eastAsia="仿宋_GB2312"/>
          <w:sz w:val="32"/>
          <w:szCs w:val="32"/>
        </w:rPr>
      </w:pPr>
      <w:r>
        <w:rPr>
          <w:rFonts w:eastAsia="仿宋_GB2312"/>
          <w:sz w:val="32"/>
          <w:szCs w:val="32"/>
        </w:rPr>
        <w:t>押金请汇入组委会指定帐户：</w:t>
      </w:r>
    </w:p>
    <w:p>
      <w:pPr>
        <w:spacing w:line="560" w:lineRule="exact"/>
        <w:ind w:firstLine="643" w:firstLineChars="200"/>
        <w:jc w:val="left"/>
        <w:rPr>
          <w:rFonts w:eastAsia="仿宋_GB2312"/>
          <w:b/>
          <w:sz w:val="32"/>
          <w:szCs w:val="32"/>
        </w:rPr>
      </w:pPr>
      <w:r>
        <w:rPr>
          <w:rFonts w:eastAsia="仿宋_GB2312"/>
          <w:b/>
          <w:sz w:val="32"/>
          <w:szCs w:val="32"/>
        </w:rPr>
        <w:t>户  名：石家庄市电子商务协会</w:t>
      </w:r>
    </w:p>
    <w:p>
      <w:pPr>
        <w:spacing w:line="560" w:lineRule="exact"/>
        <w:ind w:firstLine="643" w:firstLineChars="200"/>
        <w:jc w:val="left"/>
        <w:rPr>
          <w:rFonts w:eastAsia="仿宋_GB2312"/>
          <w:b/>
          <w:sz w:val="32"/>
          <w:szCs w:val="32"/>
        </w:rPr>
      </w:pPr>
      <w:r>
        <w:rPr>
          <w:rFonts w:eastAsia="仿宋_GB2312"/>
          <w:b/>
          <w:sz w:val="32"/>
          <w:szCs w:val="32"/>
        </w:rPr>
        <w:t>开户行：河北银行广安街支行</w:t>
      </w:r>
    </w:p>
    <w:p>
      <w:pPr>
        <w:spacing w:line="560" w:lineRule="exact"/>
        <w:ind w:firstLine="643" w:firstLineChars="200"/>
        <w:jc w:val="left"/>
        <w:rPr>
          <w:rFonts w:eastAsia="仿宋_GB2312"/>
          <w:b/>
          <w:sz w:val="32"/>
          <w:szCs w:val="32"/>
        </w:rPr>
      </w:pPr>
      <w:r>
        <w:rPr>
          <w:rFonts w:eastAsia="仿宋_GB2312"/>
          <w:b/>
          <w:sz w:val="32"/>
          <w:szCs w:val="32"/>
        </w:rPr>
        <w:t>帐  号：01191300000803</w:t>
      </w:r>
    </w:p>
    <w:p>
      <w:pPr>
        <w:spacing w:line="560" w:lineRule="exact"/>
        <w:ind w:firstLine="640" w:firstLineChars="200"/>
        <w:jc w:val="left"/>
        <w:rPr>
          <w:rFonts w:eastAsia="仿宋_GB2312"/>
          <w:bCs/>
          <w:sz w:val="32"/>
          <w:szCs w:val="32"/>
        </w:rPr>
      </w:pPr>
      <w:r>
        <w:rPr>
          <w:rFonts w:eastAsia="仿宋_GB2312"/>
          <w:bCs/>
          <w:sz w:val="32"/>
          <w:szCs w:val="32"/>
        </w:rPr>
        <w:t>注：（请以对公帐户汇款，汇款备注：博览会展位押金汇款）</w:t>
      </w:r>
    </w:p>
    <w:p>
      <w:pPr>
        <w:spacing w:line="560" w:lineRule="exact"/>
        <w:ind w:firstLine="640" w:firstLineChars="200"/>
        <w:jc w:val="left"/>
        <w:rPr>
          <w:rFonts w:eastAsia="仿宋_GB2312"/>
          <w:bCs/>
          <w:sz w:val="32"/>
          <w:szCs w:val="32"/>
        </w:rPr>
      </w:pPr>
      <w:r>
        <w:rPr>
          <w:rFonts w:hint="eastAsia" w:ascii="黑体" w:hAnsi="黑体" w:eastAsia="黑体" w:cs="黑体"/>
          <w:sz w:val="30"/>
          <w:szCs w:val="30"/>
          <w:lang w:eastAsia="zh-CN"/>
        </w:rPr>
        <w:t>本次博览会鼓励当地主管部门或协会推荐、组团参展（至少5家及以上单位），经大会组委会审核通过后，在展位安排方面将给与优先考虑，并可为组织单位在会刊上免费做一页推介及安排一个人才对接展位（3*3）。</w:t>
      </w:r>
    </w:p>
    <w:p>
      <w:pPr>
        <w:spacing w:line="560" w:lineRule="exact"/>
        <w:ind w:firstLine="640" w:firstLineChars="200"/>
        <w:jc w:val="left"/>
        <w:rPr>
          <w:rFonts w:eastAsia="仿宋_GB2312"/>
          <w:bCs/>
          <w:sz w:val="32"/>
          <w:szCs w:val="32"/>
        </w:rPr>
      </w:pPr>
      <w:r>
        <w:rPr>
          <w:rFonts w:eastAsia="仿宋_GB2312"/>
          <w:bCs/>
          <w:sz w:val="32"/>
          <w:szCs w:val="32"/>
        </w:rPr>
        <w:t>展位布局图见附件1</w:t>
      </w:r>
    </w:p>
    <w:p>
      <w:pPr>
        <w:spacing w:line="560" w:lineRule="exact"/>
        <w:ind w:firstLine="640" w:firstLineChars="200"/>
        <w:jc w:val="left"/>
        <w:rPr>
          <w:rFonts w:hint="eastAsia" w:eastAsia="仿宋_GB2312"/>
          <w:bCs/>
          <w:sz w:val="32"/>
          <w:szCs w:val="32"/>
        </w:rPr>
      </w:pPr>
      <w:r>
        <w:rPr>
          <w:rFonts w:eastAsia="仿宋_GB2312"/>
          <w:bCs/>
          <w:sz w:val="32"/>
          <w:szCs w:val="32"/>
        </w:rPr>
        <w:t>参展回执表见附件</w:t>
      </w:r>
      <w:r>
        <w:rPr>
          <w:rFonts w:hint="eastAsia" w:eastAsia="仿宋_GB2312"/>
          <w:bCs/>
          <w:sz w:val="32"/>
          <w:szCs w:val="32"/>
        </w:rPr>
        <w:t>2</w:t>
      </w:r>
    </w:p>
    <w:p>
      <w:pPr>
        <w:spacing w:line="560" w:lineRule="exact"/>
        <w:ind w:firstLine="640" w:firstLineChars="200"/>
        <w:jc w:val="left"/>
        <w:rPr>
          <w:rFonts w:hint="eastAsia" w:eastAsia="仿宋_GB2312"/>
          <w:bCs/>
          <w:sz w:val="32"/>
          <w:szCs w:val="32"/>
          <w:lang w:eastAsia="zh-CN"/>
        </w:rPr>
      </w:pPr>
      <w:r>
        <w:rPr>
          <w:rFonts w:hint="eastAsia" w:eastAsia="仿宋_GB2312"/>
          <w:bCs/>
          <w:sz w:val="32"/>
          <w:szCs w:val="32"/>
          <w:lang w:eastAsia="zh-CN"/>
        </w:rPr>
        <w:t>组团参展单位推荐清单见附件</w:t>
      </w:r>
      <w:r>
        <w:rPr>
          <w:rFonts w:hint="eastAsia" w:eastAsia="仿宋_GB2312"/>
          <w:bCs/>
          <w:sz w:val="32"/>
          <w:szCs w:val="32"/>
          <w:lang w:val="en-US" w:eastAsia="zh-CN"/>
        </w:rPr>
        <w:t>3</w:t>
      </w:r>
    </w:p>
    <w:p>
      <w:pPr>
        <w:spacing w:line="560" w:lineRule="exact"/>
        <w:ind w:firstLine="640" w:firstLineChars="200"/>
        <w:jc w:val="left"/>
        <w:rPr>
          <w:rFonts w:hint="eastAsia" w:eastAsia="仿宋_GB2312"/>
          <w:bCs/>
          <w:sz w:val="32"/>
          <w:szCs w:val="32"/>
          <w:lang w:val="en-US" w:eastAsia="zh-CN"/>
        </w:rPr>
      </w:pPr>
      <w:r>
        <w:rPr>
          <w:rFonts w:hint="eastAsia" w:eastAsia="仿宋_GB2312"/>
          <w:bCs/>
          <w:sz w:val="32"/>
          <w:szCs w:val="32"/>
        </w:rPr>
        <w:t>博览会方案见附件</w:t>
      </w:r>
      <w:r>
        <w:rPr>
          <w:rFonts w:hint="eastAsia" w:eastAsia="仿宋_GB2312"/>
          <w:bCs/>
          <w:sz w:val="32"/>
          <w:szCs w:val="32"/>
          <w:lang w:val="en-US" w:eastAsia="zh-CN"/>
        </w:rPr>
        <w:t>4</w:t>
      </w:r>
    </w:p>
    <w:p>
      <w:pPr>
        <w:spacing w:line="560" w:lineRule="exact"/>
        <w:ind w:firstLine="640" w:firstLineChars="200"/>
        <w:jc w:val="left"/>
        <w:rPr>
          <w:rFonts w:hint="eastAsia" w:eastAsia="仿宋_GB2312"/>
          <w:bCs/>
          <w:sz w:val="32"/>
          <w:szCs w:val="32"/>
          <w:lang w:val="en-US" w:eastAsia="zh-CN"/>
        </w:rPr>
      </w:pPr>
      <w:r>
        <w:rPr>
          <w:rFonts w:hint="eastAsia" w:eastAsia="仿宋_GB2312"/>
          <w:bCs/>
          <w:sz w:val="32"/>
          <w:szCs w:val="32"/>
          <w:lang w:val="en-US" w:eastAsia="zh-CN"/>
        </w:rPr>
        <w:t>组委会微信二维码附件5</w:t>
      </w:r>
    </w:p>
    <w:p>
      <w:pPr>
        <w:widowControl/>
        <w:shd w:val="clear" w:color="auto" w:fill="FFFFFF"/>
        <w:spacing w:afterLines="50" w:line="440" w:lineRule="exact"/>
        <w:ind w:firstLine="640" w:firstLineChars="200"/>
        <w:jc w:val="right"/>
        <w:rPr>
          <w:rFonts w:hint="eastAsia" w:eastAsia="仿宋_GB2312"/>
          <w:sz w:val="32"/>
          <w:szCs w:val="32"/>
        </w:rPr>
      </w:pPr>
    </w:p>
    <w:p>
      <w:pPr>
        <w:widowControl/>
        <w:shd w:val="clear" w:color="auto" w:fill="FFFFFF"/>
        <w:spacing w:afterLines="50" w:line="440" w:lineRule="exact"/>
        <w:ind w:firstLine="640" w:firstLineChars="200"/>
        <w:jc w:val="right"/>
        <w:rPr>
          <w:rFonts w:eastAsia="仿宋_GB2312"/>
          <w:sz w:val="32"/>
          <w:szCs w:val="32"/>
        </w:rPr>
      </w:pPr>
      <w:r>
        <w:rPr>
          <w:rFonts w:hint="eastAsia" w:eastAsia="仿宋_GB2312"/>
          <w:sz w:val="32"/>
          <w:szCs w:val="32"/>
        </w:rPr>
        <w:t xml:space="preserve">石家庄市商务局 </w:t>
      </w:r>
      <w:r>
        <w:rPr>
          <w:rFonts w:eastAsia="仿宋_GB2312"/>
          <w:sz w:val="32"/>
          <w:szCs w:val="32"/>
        </w:rPr>
        <w:t>石家庄市电子商务协会</w:t>
      </w:r>
    </w:p>
    <w:p>
      <w:pPr>
        <w:spacing w:line="560" w:lineRule="exact"/>
        <w:ind w:right="640" w:firstLine="5600" w:firstLineChars="1750"/>
        <w:jc w:val="right"/>
        <w:rPr>
          <w:b/>
          <w:color w:val="000000"/>
          <w:kern w:val="0"/>
          <w:sz w:val="44"/>
          <w:szCs w:val="44"/>
        </w:rPr>
      </w:pPr>
      <w:r>
        <w:rPr>
          <w:rFonts w:eastAsia="仿宋_GB2312"/>
          <w:sz w:val="32"/>
          <w:szCs w:val="32"/>
        </w:rPr>
        <w:t>2016年</w:t>
      </w:r>
      <w:r>
        <w:rPr>
          <w:rFonts w:hint="eastAsia" w:eastAsia="仿宋_GB2312"/>
          <w:sz w:val="32"/>
          <w:szCs w:val="32"/>
        </w:rPr>
        <w:t>10</w:t>
      </w:r>
      <w:r>
        <w:rPr>
          <w:rFonts w:eastAsia="仿宋_GB2312"/>
          <w:sz w:val="32"/>
          <w:szCs w:val="32"/>
        </w:rPr>
        <w:t>月</w:t>
      </w:r>
      <w:r>
        <w:rPr>
          <w:rFonts w:hint="eastAsia" w:eastAsia="仿宋_GB2312"/>
          <w:sz w:val="32"/>
          <w:szCs w:val="32"/>
        </w:rPr>
        <w:t>1</w:t>
      </w:r>
      <w:r>
        <w:rPr>
          <w:rFonts w:eastAsia="仿宋_GB2312"/>
          <w:sz w:val="32"/>
          <w:szCs w:val="32"/>
        </w:rPr>
        <w:t>日</w:t>
      </w:r>
    </w:p>
    <w:p>
      <w:pPr>
        <w:spacing w:line="560" w:lineRule="exact"/>
        <w:jc w:val="center"/>
        <w:rPr>
          <w:b/>
          <w:color w:val="000000"/>
          <w:kern w:val="0"/>
          <w:sz w:val="44"/>
          <w:szCs w:val="44"/>
        </w:rPr>
      </w:pPr>
    </w:p>
    <w:p>
      <w:pPr>
        <w:spacing w:line="360" w:lineRule="auto"/>
        <w:jc w:val="left"/>
        <w:rPr>
          <w:rFonts w:eastAsia="黑体"/>
          <w:b/>
          <w:color w:val="000000"/>
          <w:kern w:val="0"/>
          <w:sz w:val="32"/>
          <w:szCs w:val="32"/>
        </w:rPr>
        <w:sectPr>
          <w:footerReference r:id="rId3" w:type="default"/>
          <w:pgSz w:w="11906" w:h="16838"/>
          <w:pgMar w:top="850" w:right="1134" w:bottom="850" w:left="1077" w:header="624" w:footer="652" w:gutter="0"/>
          <w:cols w:space="0" w:num="1"/>
          <w:docGrid w:type="lines" w:linePitch="380" w:charSpace="0"/>
        </w:sectPr>
      </w:pPr>
    </w:p>
    <w:p>
      <w:pPr>
        <w:pStyle w:val="2"/>
      </w:pPr>
      <w:r>
        <w:t>附件1：博览会布局图</w:t>
      </w:r>
    </w:p>
    <w:p>
      <w:pPr>
        <w:spacing w:line="360" w:lineRule="auto"/>
        <w:jc w:val="left"/>
        <w:rPr>
          <w:rFonts w:eastAsia="黑体"/>
          <w:b/>
          <w:color w:val="000000"/>
          <w:kern w:val="0"/>
          <w:sz w:val="32"/>
          <w:szCs w:val="32"/>
        </w:rPr>
      </w:pPr>
      <w:r>
        <w:rPr>
          <w:rFonts w:eastAsia="黑体"/>
          <w:b/>
          <w:color w:val="000000"/>
          <w:kern w:val="0"/>
          <w:sz w:val="32"/>
          <w:szCs w:val="32"/>
        </w:rPr>
        <w:drawing>
          <wp:inline distT="0" distB="0" distL="114300" distR="114300">
            <wp:extent cx="9342120" cy="5758180"/>
            <wp:effectExtent l="0" t="0" r="11430" b="13970"/>
            <wp:docPr id="1" name="图片 1" descr="mmexport1475825340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mmexport1475825340908"/>
                    <pic:cNvPicPr>
                      <a:picLocks noChangeAspect="1"/>
                    </pic:cNvPicPr>
                  </pic:nvPicPr>
                  <pic:blipFill>
                    <a:blip r:embed="rId5"/>
                    <a:stretch>
                      <a:fillRect/>
                    </a:stretch>
                  </pic:blipFill>
                  <pic:spPr>
                    <a:xfrm>
                      <a:off x="0" y="0"/>
                      <a:ext cx="9342120" cy="5758180"/>
                    </a:xfrm>
                    <a:prstGeom prst="rect">
                      <a:avLst/>
                    </a:prstGeom>
                    <a:solidFill>
                      <a:schemeClr val="lt1"/>
                    </a:solidFill>
                  </pic:spPr>
                </pic:pic>
              </a:graphicData>
            </a:graphic>
          </wp:inline>
        </w:drawing>
      </w:r>
    </w:p>
    <w:p>
      <w:pPr>
        <w:spacing w:line="360" w:lineRule="auto"/>
        <w:jc w:val="center"/>
        <w:rPr>
          <w:rFonts w:eastAsia="黑体"/>
          <w:b/>
          <w:color w:val="000000"/>
          <w:kern w:val="0"/>
          <w:sz w:val="44"/>
          <w:szCs w:val="44"/>
        </w:rPr>
        <w:sectPr>
          <w:pgSz w:w="16838" w:h="11906" w:orient="landscape"/>
          <w:pgMar w:top="850" w:right="850" w:bottom="850" w:left="850" w:header="624" w:footer="652" w:gutter="0"/>
          <w:cols w:space="0" w:num="1"/>
          <w:docGrid w:type="lines" w:linePitch="392" w:charSpace="0"/>
        </w:sectPr>
      </w:pPr>
    </w:p>
    <w:p>
      <w:pPr>
        <w:pStyle w:val="2"/>
        <w:rPr>
          <w:rFonts w:hint="eastAsia" w:eastAsia="黑体"/>
          <w:b/>
          <w:color w:val="000000"/>
          <w:kern w:val="0"/>
          <w:sz w:val="36"/>
          <w:szCs w:val="36"/>
        </w:rPr>
      </w:pPr>
      <w:r>
        <w:rPr>
          <w:rFonts w:hint="eastAsia" w:ascii="黑体" w:eastAsia="黑体"/>
          <w:b/>
          <w:color w:val="000000"/>
          <w:kern w:val="0"/>
          <w:sz w:val="32"/>
          <w:szCs w:val="32"/>
        </w:rPr>
        <w:t>附件2</w:t>
      </w:r>
      <w:r>
        <w:rPr>
          <w:rFonts w:hint="eastAsia" w:ascii="黑体" w:eastAsia="黑体"/>
          <w:b/>
          <w:color w:val="000000"/>
          <w:kern w:val="0"/>
          <w:sz w:val="32"/>
          <w:szCs w:val="32"/>
          <w:lang w:eastAsia="zh-CN"/>
        </w:rPr>
        <w:t>：</w:t>
      </w:r>
      <w:r>
        <w:rPr>
          <w:rFonts w:hint="eastAsia" w:eastAsia="黑体"/>
          <w:b/>
          <w:color w:val="000000"/>
          <w:kern w:val="0"/>
          <w:sz w:val="36"/>
          <w:szCs w:val="36"/>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6"/>
          <w:szCs w:val="36"/>
        </w:rPr>
      </w:pPr>
      <w:r>
        <w:rPr>
          <w:rFonts w:hint="eastAsia" w:ascii="黑体" w:hAnsi="黑体" w:eastAsia="黑体" w:cs="黑体"/>
          <w:sz w:val="36"/>
          <w:szCs w:val="36"/>
        </w:rPr>
        <w:t>2016京津冀O2O电子商务暨跨境商品博览会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6"/>
          <w:szCs w:val="36"/>
        </w:rPr>
      </w:pPr>
      <w:r>
        <w:rPr>
          <w:rFonts w:hint="eastAsia" w:ascii="黑体" w:hAnsi="黑体" w:eastAsia="黑体" w:cs="黑体"/>
          <w:sz w:val="36"/>
          <w:szCs w:val="36"/>
        </w:rPr>
        <w:t>参展回执表</w:t>
      </w:r>
    </w:p>
    <w:tbl>
      <w:tblPr>
        <w:tblStyle w:val="11"/>
        <w:tblW w:w="9540" w:type="dxa"/>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9"/>
        <w:gridCol w:w="1365"/>
        <w:gridCol w:w="172"/>
        <w:gridCol w:w="713"/>
        <w:gridCol w:w="542"/>
        <w:gridCol w:w="163"/>
        <w:gridCol w:w="210"/>
        <w:gridCol w:w="1275"/>
        <w:gridCol w:w="390"/>
        <w:gridCol w:w="831"/>
        <w:gridCol w:w="1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46" w:hRule="exact"/>
        </w:trPr>
        <w:tc>
          <w:tcPr>
            <w:tcW w:w="9540" w:type="dxa"/>
            <w:gridSpan w:val="11"/>
          </w:tcPr>
          <w:p>
            <w:pPr>
              <w:spacing w:line="520" w:lineRule="exact"/>
              <w:rPr>
                <w:rFonts w:eastAsia="仿宋"/>
                <w:sz w:val="26"/>
                <w:szCs w:val="26"/>
              </w:rPr>
            </w:pPr>
            <w:r>
              <w:rPr>
                <w:rFonts w:eastAsia="仿宋"/>
                <w:sz w:val="26"/>
                <w:szCs w:val="26"/>
              </w:rPr>
              <w:t>大会组委会：</w:t>
            </w:r>
          </w:p>
          <w:p>
            <w:pPr>
              <w:spacing w:line="520" w:lineRule="exact"/>
              <w:rPr>
                <w:rFonts w:eastAsia="仿宋"/>
                <w:sz w:val="26"/>
                <w:szCs w:val="26"/>
              </w:rPr>
            </w:pPr>
            <w:r>
              <w:rPr>
                <w:rFonts w:eastAsia="仿宋"/>
                <w:sz w:val="26"/>
                <w:szCs w:val="26"/>
              </w:rPr>
              <w:t>我单位决定参加电子商务博览会，具体情况见下表，敬请安排。</w:t>
            </w:r>
          </w:p>
          <w:p>
            <w:pPr>
              <w:spacing w:line="520" w:lineRule="exact"/>
              <w:jc w:val="center"/>
              <w:rPr>
                <w:rFonts w:eastAsia="仿宋"/>
                <w:sz w:val="26"/>
                <w:szCs w:val="26"/>
              </w:rPr>
            </w:pPr>
            <w:r>
              <w:rPr>
                <w:rFonts w:eastAsia="仿宋"/>
                <w:sz w:val="26"/>
                <w:szCs w:val="26"/>
              </w:rPr>
              <w:t>签名（章）</w:t>
            </w:r>
          </w:p>
          <w:p>
            <w:pPr>
              <w:spacing w:line="520" w:lineRule="exact"/>
              <w:jc w:val="center"/>
              <w:rPr>
                <w:rFonts w:eastAsia="仿宋"/>
                <w:sz w:val="26"/>
                <w:szCs w:val="26"/>
              </w:rPr>
            </w:pPr>
            <w:r>
              <w:rPr>
                <w:rFonts w:eastAsia="仿宋"/>
                <w:sz w:val="26"/>
                <w:szCs w:val="26"/>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7" w:hRule="atLeast"/>
        </w:trPr>
        <w:tc>
          <w:tcPr>
            <w:tcW w:w="2039" w:type="dxa"/>
          </w:tcPr>
          <w:p>
            <w:pPr>
              <w:spacing w:line="560" w:lineRule="exact"/>
              <w:jc w:val="center"/>
              <w:rPr>
                <w:rFonts w:eastAsia="仿宋"/>
                <w:sz w:val="26"/>
                <w:szCs w:val="26"/>
              </w:rPr>
            </w:pPr>
            <w:r>
              <w:rPr>
                <w:rFonts w:eastAsia="仿宋"/>
                <w:sz w:val="26"/>
                <w:szCs w:val="26"/>
              </w:rPr>
              <w:t>单位名称</w:t>
            </w:r>
          </w:p>
        </w:tc>
        <w:tc>
          <w:tcPr>
            <w:tcW w:w="7501" w:type="dxa"/>
            <w:gridSpan w:val="10"/>
            <w:vAlign w:val="center"/>
          </w:tcPr>
          <w:p>
            <w:pPr>
              <w:spacing w:line="560" w:lineRule="exact"/>
              <w:jc w:val="left"/>
              <w:rPr>
                <w:rFonts w:eastAsia="仿宋"/>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7" w:hRule="atLeast"/>
        </w:trPr>
        <w:tc>
          <w:tcPr>
            <w:tcW w:w="2039" w:type="dxa"/>
          </w:tcPr>
          <w:p>
            <w:pPr>
              <w:spacing w:line="560" w:lineRule="exact"/>
              <w:jc w:val="center"/>
              <w:rPr>
                <w:rFonts w:eastAsia="仿宋"/>
                <w:sz w:val="26"/>
                <w:szCs w:val="26"/>
              </w:rPr>
            </w:pPr>
            <w:r>
              <w:rPr>
                <w:rFonts w:eastAsia="仿宋"/>
                <w:sz w:val="26"/>
                <w:szCs w:val="26"/>
              </w:rPr>
              <w:t>平台名称</w:t>
            </w:r>
          </w:p>
        </w:tc>
        <w:tc>
          <w:tcPr>
            <w:tcW w:w="2955" w:type="dxa"/>
            <w:gridSpan w:val="5"/>
            <w:vAlign w:val="center"/>
          </w:tcPr>
          <w:p>
            <w:pPr>
              <w:spacing w:line="560" w:lineRule="exact"/>
              <w:jc w:val="left"/>
              <w:rPr>
                <w:rFonts w:eastAsia="仿宋"/>
                <w:sz w:val="26"/>
                <w:szCs w:val="26"/>
              </w:rPr>
            </w:pPr>
          </w:p>
        </w:tc>
        <w:tc>
          <w:tcPr>
            <w:tcW w:w="4546" w:type="dxa"/>
            <w:gridSpan w:val="5"/>
            <w:vAlign w:val="center"/>
          </w:tcPr>
          <w:p>
            <w:pPr>
              <w:spacing w:line="560" w:lineRule="exact"/>
              <w:jc w:val="left"/>
              <w:rPr>
                <w:rFonts w:eastAsia="仿宋"/>
                <w:sz w:val="26"/>
                <w:szCs w:val="26"/>
              </w:rPr>
            </w:pPr>
            <w:r>
              <w:rPr>
                <w:rFonts w:eastAsia="仿宋"/>
                <w:sz w:val="26"/>
                <w:szCs w:val="26"/>
              </w:rPr>
              <w:t>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7" w:hRule="atLeast"/>
        </w:trPr>
        <w:tc>
          <w:tcPr>
            <w:tcW w:w="2039" w:type="dxa"/>
            <w:vAlign w:val="center"/>
          </w:tcPr>
          <w:p>
            <w:pPr>
              <w:spacing w:line="560" w:lineRule="exact"/>
              <w:jc w:val="center"/>
              <w:rPr>
                <w:rFonts w:eastAsia="仿宋"/>
                <w:sz w:val="26"/>
                <w:szCs w:val="26"/>
              </w:rPr>
            </w:pPr>
            <w:r>
              <w:rPr>
                <w:rFonts w:eastAsia="仿宋"/>
                <w:sz w:val="26"/>
                <w:szCs w:val="26"/>
              </w:rPr>
              <w:t>经营范围</w:t>
            </w:r>
          </w:p>
        </w:tc>
        <w:tc>
          <w:tcPr>
            <w:tcW w:w="7501" w:type="dxa"/>
            <w:gridSpan w:val="10"/>
            <w:vAlign w:val="center"/>
          </w:tcPr>
          <w:p>
            <w:pPr>
              <w:spacing w:line="560" w:lineRule="exact"/>
              <w:jc w:val="left"/>
              <w:rPr>
                <w:rFonts w:eastAsia="仿宋"/>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trPr>
        <w:tc>
          <w:tcPr>
            <w:tcW w:w="2039" w:type="dxa"/>
            <w:vAlign w:val="center"/>
          </w:tcPr>
          <w:p>
            <w:pPr>
              <w:spacing w:line="560" w:lineRule="exact"/>
              <w:jc w:val="center"/>
              <w:rPr>
                <w:rFonts w:eastAsia="仿宋"/>
                <w:sz w:val="26"/>
                <w:szCs w:val="26"/>
              </w:rPr>
            </w:pPr>
            <w:r>
              <w:rPr>
                <w:rFonts w:eastAsia="仿宋"/>
                <w:sz w:val="26"/>
                <w:szCs w:val="26"/>
              </w:rPr>
              <w:t>去年交易额</w:t>
            </w:r>
          </w:p>
        </w:tc>
        <w:tc>
          <w:tcPr>
            <w:tcW w:w="7501" w:type="dxa"/>
            <w:gridSpan w:val="10"/>
            <w:vAlign w:val="center"/>
          </w:tcPr>
          <w:p>
            <w:pPr>
              <w:spacing w:line="560" w:lineRule="exact"/>
              <w:jc w:val="left"/>
              <w:rPr>
                <w:rFonts w:eastAsia="仿宋"/>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039" w:type="dxa"/>
            <w:vAlign w:val="center"/>
          </w:tcPr>
          <w:p>
            <w:pPr>
              <w:spacing w:line="560" w:lineRule="exact"/>
              <w:jc w:val="center"/>
              <w:rPr>
                <w:rFonts w:eastAsia="仿宋"/>
                <w:sz w:val="26"/>
                <w:szCs w:val="26"/>
              </w:rPr>
            </w:pPr>
            <w:r>
              <w:rPr>
                <w:rFonts w:eastAsia="仿宋"/>
                <w:sz w:val="26"/>
                <w:szCs w:val="26"/>
              </w:rPr>
              <w:t>法人代表</w:t>
            </w:r>
          </w:p>
        </w:tc>
        <w:tc>
          <w:tcPr>
            <w:tcW w:w="1537" w:type="dxa"/>
            <w:gridSpan w:val="2"/>
            <w:vAlign w:val="center"/>
          </w:tcPr>
          <w:p>
            <w:pPr>
              <w:spacing w:line="560" w:lineRule="exact"/>
              <w:jc w:val="left"/>
              <w:rPr>
                <w:rFonts w:eastAsia="仿宋"/>
                <w:sz w:val="26"/>
                <w:szCs w:val="26"/>
              </w:rPr>
            </w:pPr>
          </w:p>
        </w:tc>
        <w:tc>
          <w:tcPr>
            <w:tcW w:w="1255" w:type="dxa"/>
            <w:gridSpan w:val="2"/>
            <w:vAlign w:val="center"/>
          </w:tcPr>
          <w:p>
            <w:pPr>
              <w:spacing w:line="560" w:lineRule="exact"/>
              <w:jc w:val="center"/>
              <w:rPr>
                <w:rFonts w:eastAsia="仿宋"/>
                <w:sz w:val="26"/>
                <w:szCs w:val="26"/>
              </w:rPr>
            </w:pPr>
            <w:r>
              <w:rPr>
                <w:rFonts w:eastAsia="仿宋"/>
                <w:sz w:val="26"/>
                <w:szCs w:val="26"/>
              </w:rPr>
              <w:t>电话</w:t>
            </w:r>
          </w:p>
        </w:tc>
        <w:tc>
          <w:tcPr>
            <w:tcW w:w="1648" w:type="dxa"/>
            <w:gridSpan w:val="3"/>
            <w:vAlign w:val="center"/>
          </w:tcPr>
          <w:p>
            <w:pPr>
              <w:spacing w:line="560" w:lineRule="exact"/>
              <w:jc w:val="center"/>
              <w:rPr>
                <w:rFonts w:eastAsia="仿宋"/>
                <w:sz w:val="26"/>
                <w:szCs w:val="26"/>
              </w:rPr>
            </w:pPr>
          </w:p>
        </w:tc>
        <w:tc>
          <w:tcPr>
            <w:tcW w:w="1221" w:type="dxa"/>
            <w:gridSpan w:val="2"/>
            <w:vAlign w:val="center"/>
          </w:tcPr>
          <w:p>
            <w:pPr>
              <w:spacing w:line="560" w:lineRule="exact"/>
              <w:jc w:val="center"/>
              <w:rPr>
                <w:rFonts w:eastAsia="仿宋"/>
                <w:sz w:val="26"/>
                <w:szCs w:val="26"/>
              </w:rPr>
            </w:pPr>
            <w:r>
              <w:rPr>
                <w:rFonts w:eastAsia="仿宋"/>
                <w:sz w:val="26"/>
                <w:szCs w:val="26"/>
              </w:rPr>
              <w:t>微信号</w:t>
            </w:r>
          </w:p>
        </w:tc>
        <w:tc>
          <w:tcPr>
            <w:tcW w:w="1840" w:type="dxa"/>
            <w:vAlign w:val="center"/>
          </w:tcPr>
          <w:p>
            <w:pPr>
              <w:spacing w:line="560" w:lineRule="exact"/>
              <w:jc w:val="center"/>
              <w:rPr>
                <w:rFonts w:eastAsia="仿宋"/>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039" w:type="dxa"/>
            <w:vAlign w:val="center"/>
          </w:tcPr>
          <w:p>
            <w:pPr>
              <w:spacing w:line="560" w:lineRule="exact"/>
              <w:jc w:val="center"/>
              <w:rPr>
                <w:rFonts w:eastAsia="仿宋"/>
                <w:sz w:val="26"/>
                <w:szCs w:val="26"/>
              </w:rPr>
            </w:pPr>
            <w:r>
              <w:rPr>
                <w:rFonts w:eastAsia="仿宋"/>
                <w:sz w:val="26"/>
                <w:szCs w:val="26"/>
              </w:rPr>
              <w:t>联系人及职务</w:t>
            </w:r>
          </w:p>
        </w:tc>
        <w:tc>
          <w:tcPr>
            <w:tcW w:w="1537" w:type="dxa"/>
            <w:gridSpan w:val="2"/>
            <w:vAlign w:val="center"/>
          </w:tcPr>
          <w:p>
            <w:pPr>
              <w:spacing w:line="560" w:lineRule="exact"/>
              <w:jc w:val="center"/>
              <w:rPr>
                <w:rFonts w:eastAsia="仿宋"/>
                <w:sz w:val="26"/>
                <w:szCs w:val="26"/>
              </w:rPr>
            </w:pPr>
          </w:p>
        </w:tc>
        <w:tc>
          <w:tcPr>
            <w:tcW w:w="1255" w:type="dxa"/>
            <w:gridSpan w:val="2"/>
            <w:vAlign w:val="center"/>
          </w:tcPr>
          <w:p>
            <w:pPr>
              <w:spacing w:line="560" w:lineRule="exact"/>
              <w:jc w:val="center"/>
              <w:rPr>
                <w:rFonts w:eastAsia="仿宋"/>
                <w:sz w:val="26"/>
                <w:szCs w:val="26"/>
              </w:rPr>
            </w:pPr>
            <w:r>
              <w:rPr>
                <w:rFonts w:eastAsia="仿宋"/>
                <w:sz w:val="26"/>
                <w:szCs w:val="26"/>
              </w:rPr>
              <w:t>电话</w:t>
            </w:r>
          </w:p>
        </w:tc>
        <w:tc>
          <w:tcPr>
            <w:tcW w:w="1648" w:type="dxa"/>
            <w:gridSpan w:val="3"/>
            <w:vAlign w:val="center"/>
          </w:tcPr>
          <w:p>
            <w:pPr>
              <w:spacing w:line="560" w:lineRule="exact"/>
              <w:jc w:val="center"/>
              <w:rPr>
                <w:rFonts w:eastAsia="仿宋"/>
                <w:sz w:val="26"/>
                <w:szCs w:val="26"/>
              </w:rPr>
            </w:pPr>
          </w:p>
        </w:tc>
        <w:tc>
          <w:tcPr>
            <w:tcW w:w="1221" w:type="dxa"/>
            <w:gridSpan w:val="2"/>
            <w:vAlign w:val="center"/>
          </w:tcPr>
          <w:p>
            <w:pPr>
              <w:spacing w:line="560" w:lineRule="exact"/>
              <w:jc w:val="center"/>
              <w:rPr>
                <w:rFonts w:eastAsia="仿宋"/>
                <w:sz w:val="26"/>
                <w:szCs w:val="26"/>
              </w:rPr>
            </w:pPr>
            <w:r>
              <w:rPr>
                <w:rFonts w:eastAsia="仿宋"/>
                <w:sz w:val="26"/>
                <w:szCs w:val="26"/>
              </w:rPr>
              <w:t>微信号</w:t>
            </w:r>
          </w:p>
        </w:tc>
        <w:tc>
          <w:tcPr>
            <w:tcW w:w="1840" w:type="dxa"/>
            <w:vAlign w:val="center"/>
          </w:tcPr>
          <w:p>
            <w:pPr>
              <w:spacing w:line="560" w:lineRule="exact"/>
              <w:jc w:val="center"/>
              <w:rPr>
                <w:rFonts w:eastAsia="仿宋"/>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2" w:hRule="atLeast"/>
        </w:trPr>
        <w:tc>
          <w:tcPr>
            <w:tcW w:w="2039" w:type="dxa"/>
            <w:vAlign w:val="center"/>
          </w:tcPr>
          <w:p>
            <w:pPr>
              <w:spacing w:line="560" w:lineRule="exact"/>
              <w:jc w:val="center"/>
              <w:rPr>
                <w:rFonts w:eastAsia="仿宋"/>
                <w:sz w:val="26"/>
                <w:szCs w:val="26"/>
              </w:rPr>
            </w:pPr>
            <w:r>
              <w:rPr>
                <w:rFonts w:eastAsia="仿宋"/>
                <w:sz w:val="26"/>
                <w:szCs w:val="26"/>
              </w:rPr>
              <w:t>地    址</w:t>
            </w:r>
          </w:p>
        </w:tc>
        <w:tc>
          <w:tcPr>
            <w:tcW w:w="4440" w:type="dxa"/>
            <w:gridSpan w:val="7"/>
            <w:vAlign w:val="center"/>
          </w:tcPr>
          <w:p>
            <w:pPr>
              <w:spacing w:line="560" w:lineRule="exact"/>
              <w:jc w:val="left"/>
              <w:rPr>
                <w:rFonts w:eastAsia="仿宋"/>
                <w:sz w:val="26"/>
                <w:szCs w:val="26"/>
              </w:rPr>
            </w:pPr>
          </w:p>
        </w:tc>
        <w:tc>
          <w:tcPr>
            <w:tcW w:w="1221" w:type="dxa"/>
            <w:gridSpan w:val="2"/>
            <w:vAlign w:val="center"/>
          </w:tcPr>
          <w:p>
            <w:pPr>
              <w:spacing w:line="560" w:lineRule="exact"/>
              <w:jc w:val="center"/>
              <w:rPr>
                <w:rFonts w:eastAsia="仿宋"/>
                <w:sz w:val="26"/>
                <w:szCs w:val="26"/>
              </w:rPr>
            </w:pPr>
            <w:r>
              <w:rPr>
                <w:rFonts w:eastAsia="仿宋"/>
                <w:sz w:val="26"/>
                <w:szCs w:val="26"/>
              </w:rPr>
              <w:t>邮箱</w:t>
            </w:r>
          </w:p>
        </w:tc>
        <w:tc>
          <w:tcPr>
            <w:tcW w:w="1840" w:type="dxa"/>
            <w:vAlign w:val="center"/>
          </w:tcPr>
          <w:p>
            <w:pPr>
              <w:spacing w:line="560" w:lineRule="exact"/>
              <w:jc w:val="left"/>
              <w:rPr>
                <w:rFonts w:eastAsia="仿宋"/>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2039" w:type="dxa"/>
            <w:vAlign w:val="center"/>
          </w:tcPr>
          <w:p>
            <w:pPr>
              <w:spacing w:line="560" w:lineRule="exact"/>
              <w:jc w:val="center"/>
              <w:rPr>
                <w:rFonts w:eastAsia="仿宋"/>
                <w:sz w:val="26"/>
                <w:szCs w:val="26"/>
              </w:rPr>
            </w:pPr>
            <w:r>
              <w:rPr>
                <w:rFonts w:eastAsia="仿宋"/>
                <w:sz w:val="26"/>
                <w:szCs w:val="26"/>
              </w:rPr>
              <w:t>需用展位</w:t>
            </w:r>
          </w:p>
        </w:tc>
        <w:tc>
          <w:tcPr>
            <w:tcW w:w="1365" w:type="dxa"/>
            <w:vAlign w:val="center"/>
          </w:tcPr>
          <w:p>
            <w:pPr>
              <w:spacing w:line="560" w:lineRule="exact"/>
              <w:jc w:val="center"/>
              <w:rPr>
                <w:rFonts w:eastAsia="仿宋"/>
                <w:sz w:val="26"/>
                <w:szCs w:val="26"/>
              </w:rPr>
            </w:pPr>
            <w:r>
              <w:rPr>
                <w:rFonts w:eastAsia="仿宋"/>
                <w:sz w:val="26"/>
                <w:szCs w:val="26"/>
              </w:rPr>
              <w:t>标展</w:t>
            </w:r>
          </w:p>
        </w:tc>
        <w:tc>
          <w:tcPr>
            <w:tcW w:w="1800" w:type="dxa"/>
            <w:gridSpan w:val="5"/>
            <w:vAlign w:val="center"/>
          </w:tcPr>
          <w:p>
            <w:pPr>
              <w:spacing w:line="560" w:lineRule="exact"/>
              <w:rPr>
                <w:rFonts w:eastAsia="仿宋"/>
                <w:sz w:val="26"/>
                <w:szCs w:val="26"/>
              </w:rPr>
            </w:pPr>
            <w:r>
              <w:rPr>
                <w:rFonts w:eastAsia="仿宋"/>
                <w:sz w:val="26"/>
                <w:szCs w:val="26"/>
              </w:rPr>
              <w:t>（ * ） 个</w:t>
            </w:r>
          </w:p>
        </w:tc>
        <w:tc>
          <w:tcPr>
            <w:tcW w:w="1275" w:type="dxa"/>
            <w:vAlign w:val="center"/>
          </w:tcPr>
          <w:p>
            <w:pPr>
              <w:spacing w:line="560" w:lineRule="exact"/>
              <w:jc w:val="center"/>
              <w:rPr>
                <w:rFonts w:eastAsia="仿宋"/>
                <w:sz w:val="26"/>
                <w:szCs w:val="26"/>
              </w:rPr>
            </w:pPr>
            <w:r>
              <w:rPr>
                <w:rFonts w:eastAsia="仿宋"/>
                <w:sz w:val="26"/>
                <w:szCs w:val="26"/>
              </w:rPr>
              <w:t>特展</w:t>
            </w:r>
          </w:p>
        </w:tc>
        <w:tc>
          <w:tcPr>
            <w:tcW w:w="3061" w:type="dxa"/>
            <w:gridSpan w:val="3"/>
            <w:vAlign w:val="center"/>
          </w:tcPr>
          <w:p>
            <w:pPr>
              <w:spacing w:line="560" w:lineRule="exact"/>
              <w:jc w:val="right"/>
              <w:rPr>
                <w:rFonts w:eastAsia="仿宋"/>
                <w:sz w:val="26"/>
                <w:szCs w:val="26"/>
              </w:rPr>
            </w:pPr>
            <w:r>
              <w:rPr>
                <w:rFonts w:eastAsia="仿宋"/>
                <w:sz w:val="26"/>
                <w:szCs w:val="26"/>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3" w:hRule="exact"/>
        </w:trPr>
        <w:tc>
          <w:tcPr>
            <w:tcW w:w="2039" w:type="dxa"/>
            <w:vAlign w:val="center"/>
          </w:tcPr>
          <w:p>
            <w:pPr>
              <w:spacing w:line="480" w:lineRule="exact"/>
              <w:jc w:val="center"/>
              <w:rPr>
                <w:rFonts w:eastAsia="仿宋"/>
                <w:sz w:val="26"/>
                <w:szCs w:val="26"/>
              </w:rPr>
            </w:pPr>
            <w:r>
              <w:rPr>
                <w:rFonts w:eastAsia="仿宋"/>
                <w:sz w:val="26"/>
                <w:szCs w:val="26"/>
              </w:rPr>
              <w:t>布展内容与预计投入（特装）</w:t>
            </w:r>
          </w:p>
          <w:p>
            <w:pPr>
              <w:spacing w:line="560" w:lineRule="exact"/>
              <w:jc w:val="center"/>
              <w:rPr>
                <w:rFonts w:eastAsia="仿宋"/>
                <w:sz w:val="26"/>
                <w:szCs w:val="26"/>
              </w:rPr>
            </w:pPr>
          </w:p>
        </w:tc>
        <w:tc>
          <w:tcPr>
            <w:tcW w:w="7501" w:type="dxa"/>
            <w:gridSpan w:val="10"/>
            <w:vAlign w:val="center"/>
          </w:tcPr>
          <w:p>
            <w:pPr>
              <w:spacing w:line="560" w:lineRule="exact"/>
              <w:jc w:val="center"/>
              <w:rPr>
                <w:rFonts w:eastAsia="仿宋"/>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2039" w:type="dxa"/>
            <w:vAlign w:val="center"/>
          </w:tcPr>
          <w:p>
            <w:pPr>
              <w:spacing w:line="560" w:lineRule="exact"/>
              <w:ind w:left="-105" w:leftChars="-50" w:right="-105" w:rightChars="-50"/>
              <w:jc w:val="center"/>
              <w:rPr>
                <w:rFonts w:eastAsia="仿宋"/>
                <w:sz w:val="26"/>
                <w:szCs w:val="26"/>
              </w:rPr>
            </w:pPr>
            <w:r>
              <w:rPr>
                <w:rFonts w:eastAsia="仿宋"/>
                <w:sz w:val="26"/>
                <w:szCs w:val="26"/>
              </w:rPr>
              <w:t>广告赞助</w:t>
            </w:r>
          </w:p>
        </w:tc>
        <w:tc>
          <w:tcPr>
            <w:tcW w:w="2250" w:type="dxa"/>
            <w:gridSpan w:val="3"/>
          </w:tcPr>
          <w:p>
            <w:pPr>
              <w:spacing w:line="560" w:lineRule="exact"/>
              <w:rPr>
                <w:rFonts w:eastAsia="仿宋"/>
                <w:sz w:val="26"/>
                <w:szCs w:val="26"/>
              </w:rPr>
            </w:pPr>
            <w:r>
              <w:rPr>
                <w:rFonts w:eastAsia="仿宋"/>
                <w:sz w:val="26"/>
              </w:rPr>
              <w:pict>
                <v:rect id="_x0000_s1034" o:spid="_x0000_s1034" o:spt="1" style="position:absolute;left:0pt;margin-left:25.1pt;margin-top:11.95pt;height:11.1pt;width:12pt;z-index:251658240;mso-width-relative:page;mso-height-relative:page;" coordsize="21600,21600" o:gfxdata="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QoRdGNUAAAAHAQAA&#10;DwAAAAAAAAABACAAAAAiAAAAZHJzL2Rvd25yZXYueG1sUEsBAhQAFAAAAAgAh07iQILvVmnjAQAA&#10;zwMAAA4AAAAAAAAAAQAgAAAAJAEAAGRycy9lMm9Eb2MueG1sUEsFBgAAAAAGAAYAWQEAAHkFAAAA&#10;AA==&#10;">
                  <v:path/>
                  <v:fill focussize="0,0"/>
                  <v:stroke/>
                  <v:imagedata o:title=""/>
                  <o:lock v:ext="edit"/>
                </v:rect>
              </w:pict>
            </w:r>
            <w:r>
              <w:rPr>
                <w:rFonts w:eastAsia="仿宋"/>
                <w:sz w:val="26"/>
              </w:rPr>
              <w:pict>
                <v:rect id="矩形 5" o:spid="_x0000_s1033" o:spt="1" style="position:absolute;left:0pt;margin-left:64.8pt;margin-top:11.95pt;height:11.1pt;width:12pt;z-index:251660288;mso-width-relative:page;mso-height-relative:page;" coordsize="21600,21600" o:gfxdata="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MRKSPWAAAACQEA&#10;AA8AAAAAAAAAAQAgAAAAIgAAAGRycy9kb3ducmV2LnhtbFBLAQIUABQAAAAIAIdO4kDlHUJa4wEA&#10;AM8DAAAOAAAAAAAAAAEAIAAAACUBAABkcnMvZTJvRG9jLnhtbFBLBQYAAAAABgAGAFkBAAB6BQAA&#10;AAA=&#10;">
                  <v:path/>
                  <v:fill focussize="0,0"/>
                  <v:stroke/>
                  <v:imagedata o:title=""/>
                  <o:lock v:ext="edit"/>
                </v:rect>
              </w:pict>
            </w:r>
            <w:r>
              <w:rPr>
                <w:rFonts w:eastAsia="仿宋"/>
                <w:sz w:val="26"/>
                <w:szCs w:val="26"/>
              </w:rPr>
              <w:t xml:space="preserve">是    否      </w:t>
            </w:r>
          </w:p>
        </w:tc>
        <w:tc>
          <w:tcPr>
            <w:tcW w:w="2580" w:type="dxa"/>
            <w:gridSpan w:val="5"/>
          </w:tcPr>
          <w:p>
            <w:pPr>
              <w:spacing w:line="560" w:lineRule="exact"/>
              <w:jc w:val="center"/>
              <w:rPr>
                <w:rFonts w:eastAsia="仿宋"/>
                <w:sz w:val="26"/>
                <w:szCs w:val="26"/>
              </w:rPr>
            </w:pPr>
            <w:r>
              <w:rPr>
                <w:rFonts w:eastAsia="仿宋"/>
                <w:sz w:val="26"/>
                <w:szCs w:val="26"/>
              </w:rPr>
              <w:t>项目签约</w:t>
            </w:r>
          </w:p>
        </w:tc>
        <w:tc>
          <w:tcPr>
            <w:tcW w:w="2671" w:type="dxa"/>
            <w:gridSpan w:val="2"/>
          </w:tcPr>
          <w:p>
            <w:pPr>
              <w:spacing w:line="560" w:lineRule="exact"/>
              <w:jc w:val="center"/>
              <w:rPr>
                <w:rFonts w:eastAsia="仿宋"/>
                <w:sz w:val="26"/>
                <w:szCs w:val="26"/>
              </w:rPr>
            </w:pPr>
            <w:r>
              <w:rPr>
                <w:rFonts w:eastAsia="仿宋"/>
                <w:sz w:val="26"/>
              </w:rPr>
              <w:pict>
                <v:rect id="矩形 7" o:spid="_x0000_s1032" o:spt="1" style="position:absolute;left:0pt;margin-left:60.7pt;margin-top:11.35pt;height:11.1pt;width:12pt;z-index:251662336;mso-width-relative:page;mso-height-relative:page;" coordsize="21600,21600" o:gfxdata="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scbMv1wAAAAkB&#10;AAAPAAAAAAAAAAEAIAAAACIAAABkcnMvZG93bnJldi54bWxQSwECFAAUAAAACACHTuJAfyEOfOMB&#10;AADPAwAADgAAAAAAAAABACAAAAAmAQAAZHJzL2Uyb0RvYy54bWxQSwUGAAAAAAYABgBZAQAAewUA&#10;AAAA&#10;">
                  <v:path/>
                  <v:fill focussize="0,0"/>
                  <v:stroke/>
                  <v:imagedata o:title=""/>
                  <o:lock v:ext="edit"/>
                </v:rect>
              </w:pict>
            </w:r>
            <w:r>
              <w:rPr>
                <w:rFonts w:eastAsia="仿宋"/>
                <w:sz w:val="26"/>
              </w:rPr>
              <w:pict>
                <v:rect id="矩形 6" o:spid="_x0000_s1031" o:spt="1" style="position:absolute;left:0pt;margin-left:20.95pt;margin-top:11.35pt;height:11.1pt;width:12pt;z-index:251661312;mso-width-relative:page;mso-height-relative:page;" coordsize="21600,21600" o:gfxdata="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0BRjA9UAAAAHAQAA&#10;DwAAAAAAAAABACAAAAAiAAAAZHJzL2Rvd25yZXYueG1sUEsBAhQAFAAAAAgAh07iQFOVkX3jAQAA&#10;zwMAAA4AAAAAAAAAAQAgAAAAJAEAAGRycy9lMm9Eb2MueG1sUEsFBgAAAAAGAAYAWQEAAHkFAAAA&#10;AA==&#10;">
                  <v:path/>
                  <v:fill focussize="0,0"/>
                  <v:stroke/>
                  <v:imagedata o:title=""/>
                  <o:lock v:ext="edit"/>
                </v:rect>
              </w:pict>
            </w:r>
            <w:r>
              <w:rPr>
                <w:rFonts w:eastAsia="仿宋"/>
                <w:sz w:val="26"/>
                <w:szCs w:val="26"/>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2039" w:type="dxa"/>
            <w:vAlign w:val="center"/>
          </w:tcPr>
          <w:p>
            <w:pPr>
              <w:spacing w:line="560" w:lineRule="exact"/>
              <w:ind w:left="-105" w:leftChars="-50" w:right="-105" w:rightChars="-50"/>
              <w:jc w:val="center"/>
              <w:rPr>
                <w:rFonts w:eastAsia="仿宋"/>
                <w:sz w:val="26"/>
                <w:szCs w:val="26"/>
              </w:rPr>
            </w:pPr>
            <w:r>
              <w:rPr>
                <w:rFonts w:eastAsia="仿宋"/>
                <w:sz w:val="26"/>
                <w:szCs w:val="26"/>
              </w:rPr>
              <w:t>人才对接</w:t>
            </w:r>
          </w:p>
        </w:tc>
        <w:tc>
          <w:tcPr>
            <w:tcW w:w="2250" w:type="dxa"/>
            <w:gridSpan w:val="3"/>
          </w:tcPr>
          <w:p>
            <w:pPr>
              <w:spacing w:line="560" w:lineRule="exact"/>
              <w:rPr>
                <w:rFonts w:eastAsia="仿宋"/>
                <w:sz w:val="26"/>
                <w:szCs w:val="26"/>
              </w:rPr>
            </w:pPr>
            <w:r>
              <w:rPr>
                <w:rFonts w:eastAsia="仿宋"/>
                <w:sz w:val="26"/>
              </w:rPr>
              <w:pict>
                <v:rect id="矩形 8" o:spid="_x0000_s1030" o:spt="1" style="position:absolute;left:0pt;margin-left:24.55pt;margin-top:11.75pt;height:11.1pt;width:12pt;z-index:251663360;mso-width-relative:page;mso-height-relative:page;" coordsize="21600,21600" o:gfxdata="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3iDQFdUAAAAHAQAA&#10;DwAAAAAAAAABACAAAAAiAAAAZHJzL2Rvd25yZXYueG1sUEsBAhQAFAAAAAgAh07iQJ1xuBvjAQAA&#10;zwMAAA4AAAAAAAAAAQAgAAAAJAEAAGRycy9lMm9Eb2MueG1sUEsFBgAAAAAGAAYAWQEAAHkFAAAA&#10;AA==&#10;">
                  <v:path/>
                  <v:fill focussize="0,0"/>
                  <v:stroke/>
                  <v:imagedata o:title=""/>
                  <o:lock v:ext="edit"/>
                </v:rect>
              </w:pict>
            </w:r>
            <w:r>
              <w:rPr>
                <w:rFonts w:eastAsia="仿宋"/>
                <w:sz w:val="26"/>
              </w:rPr>
              <w:pict>
                <v:rect id="矩形 10" o:spid="_x0000_s1029" o:spt="1" style="position:absolute;left:0pt;margin-left:65.65pt;margin-top:11.75pt;height:11.1pt;width:12pt;z-index:251664384;mso-width-relative:page;mso-height-relative:page;" coordsize="21600,21600" o:gfxdata="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fTerLXAAAACQEA&#10;AA8AAAAAAAAAAQAgAAAAIgAAAGRycy9kb3ducmV2LnhtbFBLAQIUABQAAAAIAIdO4kArN5IT4gEA&#10;ANADAAAOAAAAAAAAAAEAIAAAACYBAABkcnMvZTJvRG9jLnhtbFBLBQYAAAAABgAGAFkBAAB6BQAA&#10;AAA=&#10;">
                  <v:path/>
                  <v:fill focussize="0,0"/>
                  <v:stroke/>
                  <v:imagedata o:title=""/>
                  <o:lock v:ext="edit"/>
                </v:rect>
              </w:pict>
            </w:r>
            <w:r>
              <w:rPr>
                <w:rFonts w:eastAsia="仿宋"/>
                <w:sz w:val="26"/>
                <w:szCs w:val="26"/>
              </w:rPr>
              <w:t>是    否</w:t>
            </w:r>
          </w:p>
        </w:tc>
        <w:tc>
          <w:tcPr>
            <w:tcW w:w="2580" w:type="dxa"/>
            <w:gridSpan w:val="5"/>
          </w:tcPr>
          <w:p>
            <w:pPr>
              <w:spacing w:line="560" w:lineRule="exact"/>
              <w:jc w:val="center"/>
              <w:rPr>
                <w:rFonts w:eastAsia="仿宋"/>
                <w:sz w:val="26"/>
                <w:szCs w:val="26"/>
              </w:rPr>
            </w:pPr>
            <w:r>
              <w:rPr>
                <w:rFonts w:eastAsia="仿宋"/>
                <w:sz w:val="26"/>
                <w:szCs w:val="26"/>
              </w:rPr>
              <w:t>分论坛承办</w:t>
            </w:r>
          </w:p>
        </w:tc>
        <w:tc>
          <w:tcPr>
            <w:tcW w:w="2671" w:type="dxa"/>
            <w:gridSpan w:val="2"/>
          </w:tcPr>
          <w:p>
            <w:pPr>
              <w:spacing w:line="560" w:lineRule="exact"/>
              <w:jc w:val="center"/>
              <w:rPr>
                <w:rFonts w:eastAsia="仿宋"/>
                <w:sz w:val="26"/>
                <w:szCs w:val="26"/>
              </w:rPr>
            </w:pPr>
            <w:r>
              <w:rPr>
                <w:rFonts w:eastAsia="仿宋"/>
                <w:sz w:val="26"/>
              </w:rPr>
              <w:pict>
                <v:rect id="矩形 12" o:spid="_x0000_s1028" o:spt="1" style="position:absolute;left:0pt;margin-left:62.25pt;margin-top:11.05pt;height:11.1pt;width:12pt;z-index:251666432;mso-width-relative:page;mso-height-relative:page;" coordsize="21600,21600" o:gfxdata="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FUi561wAAAAkB&#10;AAAPAAAAAAAAAAEAIAAAACIAAABkcnMvZG93bnJldi54bWxQSwECFAAUAAAACACHTuJALmxjp+MB&#10;AADQAwAADgAAAAAAAAABACAAAAAmAQAAZHJzL2Uyb0RvYy54bWxQSwUGAAAAAAYABgBZAQAAewUA&#10;AAAA&#10;">
                  <v:path/>
                  <v:fill focussize="0,0"/>
                  <v:stroke/>
                  <v:imagedata o:title=""/>
                  <o:lock v:ext="edit"/>
                </v:rect>
              </w:pict>
            </w:r>
            <w:r>
              <w:rPr>
                <w:rFonts w:eastAsia="仿宋"/>
                <w:sz w:val="26"/>
              </w:rPr>
              <w:pict>
                <v:rect id="矩形 11" o:spid="_x0000_s1027" o:spt="1" style="position:absolute;left:0pt;margin-left:21.05pt;margin-top:11.05pt;height:11.1pt;width:12pt;z-index:251665408;mso-width-relative:page;mso-height-relative:page;" coordsize="21600,21600" o:gfxdata="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RzBbjNUAAAAHAQAA&#10;DwAAAAAAAAABACAAAAAiAAAAZHJzL2Rvd25yZXYueG1sUEsBAhQAFAAAAAgAh07iQBm4zU7jAQAA&#10;0AMAAA4AAAAAAAAAAQAgAAAAJAEAAGRycy9lMm9Eb2MueG1sUEsFBgAAAAAGAAYAWQEAAHkFAAAA&#10;AA==&#10;">
                  <v:path/>
                  <v:fill focussize="0,0"/>
                  <v:stroke/>
                  <v:imagedata o:title=""/>
                  <o:lock v:ext="edit"/>
                </v:rect>
              </w:pict>
            </w:r>
            <w:r>
              <w:rPr>
                <w:rFonts w:eastAsia="仿宋"/>
                <w:sz w:val="26"/>
                <w:szCs w:val="26"/>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2039" w:type="dxa"/>
            <w:vAlign w:val="center"/>
          </w:tcPr>
          <w:p>
            <w:pPr>
              <w:spacing w:line="560" w:lineRule="exact"/>
              <w:jc w:val="center"/>
              <w:rPr>
                <w:rFonts w:eastAsia="仿宋"/>
                <w:sz w:val="26"/>
                <w:szCs w:val="26"/>
              </w:rPr>
            </w:pPr>
            <w:r>
              <w:rPr>
                <w:rFonts w:eastAsia="仿宋"/>
                <w:sz w:val="26"/>
                <w:szCs w:val="26"/>
              </w:rPr>
              <w:t>押金费用</w:t>
            </w:r>
          </w:p>
        </w:tc>
        <w:tc>
          <w:tcPr>
            <w:tcW w:w="7501" w:type="dxa"/>
            <w:gridSpan w:val="10"/>
          </w:tcPr>
          <w:p>
            <w:pPr>
              <w:spacing w:line="560" w:lineRule="exact"/>
              <w:jc w:val="center"/>
              <w:rPr>
                <w:rFonts w:eastAsia="仿宋"/>
                <w:sz w:val="26"/>
                <w:szCs w:val="26"/>
              </w:rPr>
            </w:pPr>
            <w:r>
              <w:rPr>
                <w:rFonts w:eastAsia="仿宋"/>
                <w:sz w:val="26"/>
              </w:rPr>
              <w:pict>
                <v:rect id="矩形 8" o:spid="_x0000_s1035" o:spt="1" style="position:absolute;left:0pt;margin-left:75.55pt;margin-top:12.15pt;height:11.1pt;width:12pt;z-index:251673600;mso-width-relative:page;mso-height-relative:page;" coordsize="21600,21600" o:gfxdata="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3iDQFdUAAAAHAQAA&#10;DwAAAAAAAAABACAAAAAiAAAAZHJzL2Rvd25yZXYueG1sUEsBAhQAFAAAAAgAh07iQJ1xuBvjAQAA&#10;zwMAAA4AAAAAAAAAAQAgAAAAJAEAAGRycy9lMm9Eb2MueG1sUEsFBgAAAAAGAAYAWQEAAHkFAAAA&#10;AA==&#10;">
                  <v:path/>
                  <v:fill focussize="0,0"/>
                  <v:stroke/>
                  <v:imagedata o:title=""/>
                  <o:lock v:ext="edit"/>
                </v:rect>
              </w:pict>
            </w:r>
            <w:r>
              <w:rPr>
                <w:rFonts w:eastAsia="仿宋"/>
                <w:sz w:val="26"/>
              </w:rPr>
              <w:pict>
                <v:rect id="矩形 8" o:spid="_x0000_s1036" o:spt="1" style="position:absolute;left:0pt;margin-left:182.05pt;margin-top:12.15pt;height:11.1pt;width:12pt;z-index:251679744;mso-width-relative:page;mso-height-relative:page;" coordsize="21600,21600" o:gfxdata="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3iDQFdUAAAAHAQAA&#10;DwAAAAAAAAABACAAAAAiAAAAZHJzL2Rvd25yZXYueG1sUEsBAhQAFAAAAAgAh07iQJ1xuBvjAQAA&#10;zwMAAA4AAAAAAAAAAQAgAAAAJAEAAGRycy9lMm9Eb2MueG1sUEsFBgAAAAAGAAYAWQEAAHkFAAAA&#10;AA==&#10;">
                  <v:path/>
                  <v:fill focussize="0,0"/>
                  <v:stroke/>
                  <v:imagedata o:title=""/>
                  <o:lock v:ext="edit"/>
                </v:rect>
              </w:pict>
            </w:r>
            <w:r>
              <w:rPr>
                <w:rFonts w:hint="eastAsia" w:eastAsia="仿宋"/>
                <w:sz w:val="26"/>
                <w:szCs w:val="26"/>
              </w:rPr>
              <w:t>标展</w:t>
            </w:r>
            <w:r>
              <w:rPr>
                <w:rFonts w:eastAsia="仿宋"/>
                <w:sz w:val="26"/>
                <w:szCs w:val="26"/>
              </w:rPr>
              <w:t>1000元</w:t>
            </w:r>
            <w:r>
              <w:rPr>
                <w:rFonts w:hint="eastAsia" w:eastAsia="仿宋"/>
                <w:sz w:val="26"/>
                <w:szCs w:val="26"/>
              </w:rPr>
              <w:t>；</w:t>
            </w:r>
            <w:r>
              <w:rPr>
                <w:rFonts w:hint="eastAsia" w:eastAsia="仿宋"/>
                <w:sz w:val="26"/>
                <w:szCs w:val="26"/>
                <w:lang w:val="en-US" w:eastAsia="zh-CN"/>
              </w:rPr>
              <w:t xml:space="preserve">    </w:t>
            </w:r>
            <w:r>
              <w:rPr>
                <w:rFonts w:hint="eastAsia" w:eastAsia="仿宋"/>
                <w:sz w:val="26"/>
                <w:szCs w:val="26"/>
              </w:rPr>
              <w:t>特展2000元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5" w:hRule="exact"/>
        </w:trPr>
        <w:tc>
          <w:tcPr>
            <w:tcW w:w="2039" w:type="dxa"/>
            <w:vAlign w:val="center"/>
          </w:tcPr>
          <w:p>
            <w:pPr>
              <w:spacing w:line="560" w:lineRule="exact"/>
              <w:jc w:val="center"/>
              <w:rPr>
                <w:rFonts w:eastAsia="仿宋"/>
                <w:sz w:val="26"/>
                <w:szCs w:val="26"/>
              </w:rPr>
            </w:pPr>
            <w:r>
              <w:rPr>
                <w:rFonts w:eastAsia="仿宋"/>
                <w:sz w:val="26"/>
                <w:szCs w:val="26"/>
              </w:rPr>
              <w:t>备注</w:t>
            </w:r>
          </w:p>
        </w:tc>
        <w:tc>
          <w:tcPr>
            <w:tcW w:w="7501" w:type="dxa"/>
            <w:gridSpan w:val="10"/>
          </w:tcPr>
          <w:p>
            <w:pPr>
              <w:spacing w:line="400" w:lineRule="exact"/>
              <w:jc w:val="left"/>
              <w:rPr>
                <w:rFonts w:hint="eastAsia" w:eastAsia="仿宋"/>
                <w:sz w:val="26"/>
                <w:szCs w:val="26"/>
                <w:lang w:eastAsia="zh-CN"/>
              </w:rPr>
            </w:pPr>
          </w:p>
        </w:tc>
      </w:tr>
    </w:tbl>
    <w:p>
      <w:pPr>
        <w:spacing w:line="340" w:lineRule="exact"/>
        <w:rPr>
          <w:rFonts w:eastAsia="仿宋"/>
          <w:sz w:val="24"/>
          <w:szCs w:val="24"/>
        </w:rPr>
      </w:pPr>
      <w:r>
        <w:rPr>
          <w:rFonts w:eastAsia="仿宋"/>
          <w:b/>
          <w:bCs/>
          <w:sz w:val="24"/>
          <w:szCs w:val="24"/>
        </w:rPr>
        <w:t>注</w:t>
      </w:r>
      <w:r>
        <w:rPr>
          <w:rFonts w:eastAsia="仿宋"/>
          <w:sz w:val="28"/>
          <w:szCs w:val="28"/>
        </w:rPr>
        <w:t>：</w:t>
      </w:r>
      <w:r>
        <w:rPr>
          <w:rFonts w:eastAsia="仿宋"/>
          <w:sz w:val="24"/>
          <w:szCs w:val="24"/>
        </w:rPr>
        <w:t>1、上表由参展企业填写；2、“布展内容与预计投入”栏目填写是否特装及特装的具体内容与预算，必要的另附详细参展方案方案；3、参展企业如需广告赞助、项目签约、分论坛承办、人才对接，可在相应栏目中注明</w:t>
      </w:r>
      <w:r>
        <w:rPr>
          <w:rFonts w:hint="eastAsia" w:eastAsia="仿宋"/>
          <w:sz w:val="24"/>
          <w:szCs w:val="24"/>
          <w:lang w:eastAsia="zh-CN"/>
        </w:rPr>
        <w:t>，并向组委员索要相应方案</w:t>
      </w:r>
      <w:r>
        <w:rPr>
          <w:rFonts w:eastAsia="仿宋"/>
          <w:sz w:val="24"/>
          <w:szCs w:val="24"/>
        </w:rPr>
        <w:t>；4、</w:t>
      </w:r>
      <w:r>
        <w:rPr>
          <w:rFonts w:hint="eastAsia" w:ascii="黑体" w:hAnsi="黑体" w:eastAsia="黑体" w:cs="黑体"/>
          <w:b/>
          <w:bCs/>
          <w:sz w:val="24"/>
          <w:szCs w:val="24"/>
        </w:rPr>
        <w:t>本表格须在10月20日前，盖单位公章</w:t>
      </w:r>
      <w:r>
        <w:rPr>
          <w:rFonts w:hint="eastAsia" w:ascii="黑体" w:hAnsi="黑体" w:eastAsia="黑体" w:cs="黑体"/>
          <w:b/>
          <w:bCs/>
          <w:sz w:val="24"/>
          <w:szCs w:val="24"/>
          <w:lang w:eastAsia="zh-CN"/>
        </w:rPr>
        <w:t>后与</w:t>
      </w:r>
      <w:r>
        <w:rPr>
          <w:rFonts w:hint="eastAsia" w:ascii="黑体" w:hAnsi="黑体" w:eastAsia="黑体" w:cs="黑体"/>
          <w:b/>
          <w:bCs/>
          <w:sz w:val="24"/>
          <w:szCs w:val="24"/>
        </w:rPr>
        <w:t>三证合一的复印件</w:t>
      </w:r>
      <w:r>
        <w:rPr>
          <w:rFonts w:hint="eastAsia" w:ascii="黑体" w:hAnsi="黑体" w:eastAsia="黑体" w:cs="黑体"/>
          <w:b/>
          <w:bCs/>
          <w:sz w:val="24"/>
          <w:szCs w:val="24"/>
          <w:lang w:eastAsia="zh-CN"/>
        </w:rPr>
        <w:t>（</w:t>
      </w:r>
      <w:r>
        <w:rPr>
          <w:rFonts w:hint="eastAsia" w:ascii="黑体" w:hAnsi="黑体" w:eastAsia="黑体" w:cs="黑体"/>
          <w:b/>
          <w:bCs/>
          <w:sz w:val="24"/>
          <w:szCs w:val="24"/>
        </w:rPr>
        <w:t>盖公章</w:t>
      </w:r>
      <w:r>
        <w:rPr>
          <w:rFonts w:hint="eastAsia" w:ascii="黑体" w:hAnsi="黑体" w:eastAsia="黑体" w:cs="黑体"/>
          <w:b/>
          <w:bCs/>
          <w:sz w:val="24"/>
          <w:szCs w:val="24"/>
          <w:lang w:eastAsia="zh-CN"/>
        </w:rPr>
        <w:t>）</w:t>
      </w:r>
      <w:r>
        <w:rPr>
          <w:rFonts w:hint="eastAsia" w:ascii="黑体" w:hAnsi="黑体" w:eastAsia="黑体" w:cs="黑体"/>
          <w:b/>
          <w:bCs/>
          <w:sz w:val="24"/>
          <w:szCs w:val="24"/>
        </w:rPr>
        <w:t>报大会组委会（jpg格式）发至15333112811@163.com</w:t>
      </w:r>
      <w:r>
        <w:rPr>
          <w:rFonts w:eastAsia="仿宋"/>
          <w:sz w:val="24"/>
          <w:szCs w:val="24"/>
        </w:rPr>
        <w:t>。以上情况详细请关注石家庄市商务局网站及石家庄市电子商务协会网站相关内容。</w:t>
      </w:r>
    </w:p>
    <w:p>
      <w:pPr>
        <w:spacing w:line="340" w:lineRule="exact"/>
        <w:rPr>
          <w:rFonts w:eastAsia="仿宋"/>
          <w:sz w:val="24"/>
          <w:szCs w:val="24"/>
        </w:rPr>
      </w:pPr>
      <w:r>
        <w:rPr>
          <w:rFonts w:eastAsia="仿宋"/>
          <w:sz w:val="24"/>
          <w:szCs w:val="24"/>
        </w:rPr>
        <w:t>组委会联系方式：15333112811、15369123130、89278208</w:t>
      </w:r>
    </w:p>
    <w:p>
      <w:pPr>
        <w:spacing w:line="340" w:lineRule="exact"/>
        <w:rPr>
          <w:rFonts w:eastAsia="仿宋"/>
          <w:sz w:val="24"/>
          <w:szCs w:val="24"/>
        </w:rPr>
      </w:pPr>
      <w:r>
        <w:rPr>
          <w:rFonts w:eastAsia="仿宋"/>
          <w:sz w:val="24"/>
          <w:szCs w:val="24"/>
        </w:rPr>
        <w:t>组委会邮箱：</w:t>
      </w:r>
      <w:r>
        <w:fldChar w:fldCharType="begin"/>
      </w:r>
      <w:r>
        <w:instrText xml:space="preserve"> HYPERLINK "mailto:15333112811@163.com" </w:instrText>
      </w:r>
      <w:r>
        <w:fldChar w:fldCharType="separate"/>
      </w:r>
      <w:r>
        <w:rPr>
          <w:rFonts w:eastAsia="仿宋"/>
          <w:sz w:val="24"/>
          <w:szCs w:val="24"/>
        </w:rPr>
        <w:t>15333112811@163.com</w:t>
      </w:r>
      <w:r>
        <w:rPr>
          <w:rFonts w:eastAsia="仿宋"/>
          <w:sz w:val="24"/>
          <w:szCs w:val="24"/>
        </w:rPr>
        <w:fldChar w:fldCharType="end"/>
      </w:r>
      <w:r>
        <w:rPr>
          <w:rFonts w:eastAsia="仿宋"/>
          <w:sz w:val="24"/>
          <w:szCs w:val="24"/>
        </w:rPr>
        <w:t xml:space="preserve">                网址：</w:t>
      </w:r>
      <w:r>
        <w:fldChar w:fldCharType="begin"/>
      </w:r>
      <w:r>
        <w:instrText xml:space="preserve"> HYPERLINK "http://www.sjzeca.org.cn/" </w:instrText>
      </w:r>
      <w:r>
        <w:fldChar w:fldCharType="separate"/>
      </w:r>
      <w:r>
        <w:rPr>
          <w:rFonts w:eastAsia="仿宋"/>
          <w:sz w:val="24"/>
          <w:szCs w:val="24"/>
        </w:rPr>
        <w:t>http://www.sjzeca.org.cn</w:t>
      </w:r>
      <w:r>
        <w:rPr>
          <w:rFonts w:eastAsia="仿宋"/>
          <w:sz w:val="24"/>
          <w:szCs w:val="24"/>
        </w:rPr>
        <w:fldChar w:fldCharType="end"/>
      </w:r>
    </w:p>
    <w:p>
      <w:pPr>
        <w:spacing w:line="340" w:lineRule="exact"/>
        <w:rPr>
          <w:rFonts w:eastAsia="仿宋"/>
          <w:sz w:val="24"/>
          <w:szCs w:val="24"/>
        </w:rPr>
      </w:pPr>
      <w:r>
        <w:rPr>
          <w:rFonts w:eastAsia="仿宋"/>
          <w:sz w:val="24"/>
          <w:szCs w:val="24"/>
        </w:rPr>
        <w:br w:type="page"/>
      </w:r>
    </w:p>
    <w:p>
      <w:pPr>
        <w:pStyle w:val="2"/>
        <w:rPr>
          <w:rFonts w:hint="eastAsia"/>
          <w:lang w:val="en-US" w:eastAsia="zh-CN"/>
        </w:rPr>
      </w:pPr>
      <w:r>
        <w:rPr>
          <w:rFonts w:hint="eastAsia"/>
          <w:lang w:eastAsia="zh-CN"/>
        </w:rPr>
        <w:t>附件件</w:t>
      </w:r>
      <w:r>
        <w:rPr>
          <w:rFonts w:hint="eastAsia"/>
          <w:lang w:val="en-US" w:eastAsia="zh-CN"/>
        </w:rPr>
        <w:t>3：组团参展单位推荐清单</w:t>
      </w:r>
    </w:p>
    <w:tbl>
      <w:tblPr>
        <w:tblStyle w:val="12"/>
        <w:tblW w:w="9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3000"/>
        <w:gridCol w:w="1761"/>
        <w:gridCol w:w="1931"/>
        <w:gridCol w:w="1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2" w:type="dxa"/>
          </w:tcPr>
          <w:p>
            <w:pPr>
              <w:spacing w:line="560" w:lineRule="exact"/>
              <w:jc w:val="center"/>
              <w:rPr>
                <w:rFonts w:hint="eastAsia" w:eastAsia="仿宋"/>
                <w:sz w:val="32"/>
                <w:szCs w:val="32"/>
                <w:vertAlign w:val="baseline"/>
                <w:lang w:val="en-US" w:eastAsia="zh-CN"/>
              </w:rPr>
            </w:pPr>
            <w:r>
              <w:rPr>
                <w:rFonts w:hint="eastAsia" w:eastAsia="仿宋"/>
                <w:sz w:val="32"/>
                <w:szCs w:val="32"/>
                <w:vertAlign w:val="baseline"/>
                <w:lang w:val="en-US" w:eastAsia="zh-CN"/>
              </w:rPr>
              <w:t>序号</w:t>
            </w:r>
          </w:p>
        </w:tc>
        <w:tc>
          <w:tcPr>
            <w:tcW w:w="3000" w:type="dxa"/>
          </w:tcPr>
          <w:p>
            <w:pPr>
              <w:spacing w:line="560" w:lineRule="exact"/>
              <w:jc w:val="center"/>
              <w:rPr>
                <w:rFonts w:hint="eastAsia" w:eastAsia="仿宋"/>
                <w:sz w:val="32"/>
                <w:szCs w:val="32"/>
                <w:vertAlign w:val="baseline"/>
                <w:lang w:val="en-US" w:eastAsia="zh-CN"/>
              </w:rPr>
            </w:pPr>
            <w:r>
              <w:rPr>
                <w:rFonts w:hint="eastAsia" w:eastAsia="仿宋"/>
                <w:sz w:val="32"/>
                <w:szCs w:val="32"/>
                <w:vertAlign w:val="baseline"/>
                <w:lang w:val="en-US" w:eastAsia="zh-CN"/>
              </w:rPr>
              <w:t>参展单位名称</w:t>
            </w:r>
          </w:p>
        </w:tc>
        <w:tc>
          <w:tcPr>
            <w:tcW w:w="1761" w:type="dxa"/>
          </w:tcPr>
          <w:p>
            <w:pPr>
              <w:spacing w:line="560" w:lineRule="exact"/>
              <w:jc w:val="center"/>
              <w:rPr>
                <w:rFonts w:hint="eastAsia" w:eastAsia="仿宋"/>
                <w:sz w:val="32"/>
                <w:szCs w:val="32"/>
                <w:vertAlign w:val="baseline"/>
                <w:lang w:val="en-US" w:eastAsia="zh-CN"/>
              </w:rPr>
            </w:pPr>
            <w:r>
              <w:rPr>
                <w:rFonts w:hint="eastAsia" w:eastAsia="仿宋"/>
                <w:sz w:val="32"/>
                <w:szCs w:val="32"/>
                <w:vertAlign w:val="baseline"/>
                <w:lang w:val="en-US" w:eastAsia="zh-CN"/>
              </w:rPr>
              <w:t>法人</w:t>
            </w:r>
          </w:p>
        </w:tc>
        <w:tc>
          <w:tcPr>
            <w:tcW w:w="1931" w:type="dxa"/>
          </w:tcPr>
          <w:p>
            <w:pPr>
              <w:spacing w:line="560" w:lineRule="exact"/>
              <w:jc w:val="center"/>
              <w:rPr>
                <w:rFonts w:hint="eastAsia" w:eastAsia="仿宋"/>
                <w:sz w:val="32"/>
                <w:szCs w:val="32"/>
                <w:vertAlign w:val="baseline"/>
                <w:lang w:val="en-US" w:eastAsia="zh-CN"/>
              </w:rPr>
            </w:pPr>
            <w:r>
              <w:rPr>
                <w:rFonts w:hint="eastAsia" w:eastAsia="仿宋"/>
                <w:sz w:val="32"/>
                <w:szCs w:val="32"/>
                <w:vertAlign w:val="baseline"/>
                <w:lang w:val="en-US" w:eastAsia="zh-CN"/>
              </w:rPr>
              <w:t>联系电话</w:t>
            </w:r>
          </w:p>
        </w:tc>
        <w:tc>
          <w:tcPr>
            <w:tcW w:w="1932" w:type="dxa"/>
          </w:tcPr>
          <w:p>
            <w:pPr>
              <w:spacing w:line="560" w:lineRule="exact"/>
              <w:jc w:val="center"/>
              <w:rPr>
                <w:rFonts w:hint="eastAsia" w:eastAsia="仿宋"/>
                <w:sz w:val="32"/>
                <w:szCs w:val="32"/>
                <w:vertAlign w:val="baseline"/>
                <w:lang w:val="en-US" w:eastAsia="zh-CN"/>
              </w:rPr>
            </w:pPr>
            <w:r>
              <w:rPr>
                <w:rFonts w:hint="eastAsia" w:eastAsia="仿宋"/>
                <w:sz w:val="32"/>
                <w:szCs w:val="3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2" w:type="dxa"/>
          </w:tcPr>
          <w:p>
            <w:pPr>
              <w:spacing w:line="560" w:lineRule="exact"/>
              <w:jc w:val="center"/>
              <w:rPr>
                <w:rFonts w:hint="eastAsia" w:eastAsia="仿宋"/>
                <w:sz w:val="32"/>
                <w:szCs w:val="32"/>
                <w:vertAlign w:val="baseline"/>
                <w:lang w:val="en-US" w:eastAsia="zh-CN"/>
              </w:rPr>
            </w:pPr>
            <w:r>
              <w:rPr>
                <w:rFonts w:hint="eastAsia" w:eastAsia="仿宋"/>
                <w:sz w:val="32"/>
                <w:szCs w:val="32"/>
                <w:vertAlign w:val="baseline"/>
                <w:lang w:val="en-US" w:eastAsia="zh-CN"/>
              </w:rPr>
              <w:t>1</w:t>
            </w:r>
          </w:p>
        </w:tc>
        <w:tc>
          <w:tcPr>
            <w:tcW w:w="3000" w:type="dxa"/>
          </w:tcPr>
          <w:p>
            <w:pPr>
              <w:spacing w:line="560" w:lineRule="exact"/>
              <w:rPr>
                <w:rFonts w:hint="eastAsia" w:eastAsia="仿宋"/>
                <w:sz w:val="32"/>
                <w:szCs w:val="32"/>
                <w:vertAlign w:val="baseline"/>
                <w:lang w:val="en-US" w:eastAsia="zh-CN"/>
              </w:rPr>
            </w:pPr>
          </w:p>
        </w:tc>
        <w:tc>
          <w:tcPr>
            <w:tcW w:w="1761" w:type="dxa"/>
          </w:tcPr>
          <w:p>
            <w:pPr>
              <w:spacing w:line="560" w:lineRule="exact"/>
              <w:rPr>
                <w:rFonts w:hint="eastAsia" w:eastAsia="仿宋"/>
                <w:sz w:val="32"/>
                <w:szCs w:val="32"/>
                <w:vertAlign w:val="baseline"/>
                <w:lang w:val="en-US" w:eastAsia="zh-CN"/>
              </w:rPr>
            </w:pPr>
          </w:p>
        </w:tc>
        <w:tc>
          <w:tcPr>
            <w:tcW w:w="1931" w:type="dxa"/>
          </w:tcPr>
          <w:p>
            <w:pPr>
              <w:spacing w:line="560" w:lineRule="exact"/>
              <w:rPr>
                <w:rFonts w:hint="eastAsia" w:eastAsia="仿宋"/>
                <w:sz w:val="32"/>
                <w:szCs w:val="32"/>
                <w:vertAlign w:val="baseline"/>
                <w:lang w:val="en-US" w:eastAsia="zh-CN"/>
              </w:rPr>
            </w:pPr>
          </w:p>
        </w:tc>
        <w:tc>
          <w:tcPr>
            <w:tcW w:w="1932" w:type="dxa"/>
          </w:tcPr>
          <w:p>
            <w:pPr>
              <w:spacing w:line="560" w:lineRule="exact"/>
              <w:rPr>
                <w:rFonts w:hint="eastAsia" w:eastAsia="仿宋"/>
                <w:sz w:val="32"/>
                <w:szCs w:val="32"/>
                <w:vertAlign w:val="baseline"/>
                <w:lang w:val="en-US" w:eastAsia="zh-CN"/>
              </w:rPr>
            </w:pPr>
            <w:r>
              <w:rPr>
                <w:rFonts w:hint="eastAsia" w:eastAsia="仿宋"/>
                <w:sz w:val="32"/>
                <w:szCs w:val="32"/>
                <w:vertAlign w:val="baseline"/>
                <w:lang w:val="en-US" w:eastAsia="zh-CN"/>
              </w:rPr>
              <w:t>筹办单位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2" w:type="dxa"/>
          </w:tcPr>
          <w:p>
            <w:pPr>
              <w:spacing w:line="560" w:lineRule="exact"/>
              <w:jc w:val="center"/>
              <w:rPr>
                <w:rFonts w:hint="eastAsia" w:eastAsia="仿宋"/>
                <w:sz w:val="32"/>
                <w:szCs w:val="32"/>
                <w:vertAlign w:val="baseline"/>
                <w:lang w:val="en-US" w:eastAsia="zh-CN"/>
              </w:rPr>
            </w:pPr>
            <w:r>
              <w:rPr>
                <w:rFonts w:hint="eastAsia" w:eastAsia="仿宋"/>
                <w:sz w:val="32"/>
                <w:szCs w:val="32"/>
                <w:vertAlign w:val="baseline"/>
                <w:lang w:val="en-US" w:eastAsia="zh-CN"/>
              </w:rPr>
              <w:t>2</w:t>
            </w:r>
          </w:p>
        </w:tc>
        <w:tc>
          <w:tcPr>
            <w:tcW w:w="3000" w:type="dxa"/>
          </w:tcPr>
          <w:p>
            <w:pPr>
              <w:spacing w:line="560" w:lineRule="exact"/>
              <w:rPr>
                <w:rFonts w:hint="eastAsia" w:eastAsia="仿宋"/>
                <w:sz w:val="32"/>
                <w:szCs w:val="32"/>
                <w:vertAlign w:val="baseline"/>
                <w:lang w:val="en-US" w:eastAsia="zh-CN"/>
              </w:rPr>
            </w:pPr>
          </w:p>
        </w:tc>
        <w:tc>
          <w:tcPr>
            <w:tcW w:w="1761" w:type="dxa"/>
          </w:tcPr>
          <w:p>
            <w:pPr>
              <w:spacing w:line="560" w:lineRule="exact"/>
              <w:rPr>
                <w:rFonts w:hint="eastAsia" w:eastAsia="仿宋"/>
                <w:sz w:val="32"/>
                <w:szCs w:val="32"/>
                <w:vertAlign w:val="baseline"/>
                <w:lang w:val="en-US" w:eastAsia="zh-CN"/>
              </w:rPr>
            </w:pPr>
          </w:p>
        </w:tc>
        <w:tc>
          <w:tcPr>
            <w:tcW w:w="1931" w:type="dxa"/>
          </w:tcPr>
          <w:p>
            <w:pPr>
              <w:spacing w:line="560" w:lineRule="exact"/>
              <w:rPr>
                <w:rFonts w:hint="eastAsia" w:eastAsia="仿宋"/>
                <w:sz w:val="32"/>
                <w:szCs w:val="32"/>
                <w:vertAlign w:val="baseline"/>
                <w:lang w:val="en-US" w:eastAsia="zh-CN"/>
              </w:rPr>
            </w:pPr>
          </w:p>
        </w:tc>
        <w:tc>
          <w:tcPr>
            <w:tcW w:w="1932" w:type="dxa"/>
          </w:tcPr>
          <w:p>
            <w:pPr>
              <w:spacing w:line="560" w:lineRule="exact"/>
              <w:rPr>
                <w:rFonts w:hint="eastAsia" w:eastAsia="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2" w:type="dxa"/>
          </w:tcPr>
          <w:p>
            <w:pPr>
              <w:spacing w:line="560" w:lineRule="exact"/>
              <w:jc w:val="center"/>
              <w:rPr>
                <w:rFonts w:hint="eastAsia" w:eastAsia="仿宋"/>
                <w:sz w:val="32"/>
                <w:szCs w:val="32"/>
                <w:vertAlign w:val="baseline"/>
                <w:lang w:val="en-US" w:eastAsia="zh-CN"/>
              </w:rPr>
            </w:pPr>
            <w:r>
              <w:rPr>
                <w:rFonts w:hint="eastAsia" w:eastAsia="仿宋"/>
                <w:sz w:val="32"/>
                <w:szCs w:val="32"/>
                <w:vertAlign w:val="baseline"/>
                <w:lang w:val="en-US" w:eastAsia="zh-CN"/>
              </w:rPr>
              <w:t>3</w:t>
            </w:r>
          </w:p>
        </w:tc>
        <w:tc>
          <w:tcPr>
            <w:tcW w:w="3000" w:type="dxa"/>
          </w:tcPr>
          <w:p>
            <w:pPr>
              <w:spacing w:line="560" w:lineRule="exact"/>
              <w:rPr>
                <w:rFonts w:hint="eastAsia" w:eastAsia="仿宋"/>
                <w:sz w:val="32"/>
                <w:szCs w:val="32"/>
                <w:vertAlign w:val="baseline"/>
                <w:lang w:val="en-US" w:eastAsia="zh-CN"/>
              </w:rPr>
            </w:pPr>
          </w:p>
        </w:tc>
        <w:tc>
          <w:tcPr>
            <w:tcW w:w="1761" w:type="dxa"/>
          </w:tcPr>
          <w:p>
            <w:pPr>
              <w:spacing w:line="560" w:lineRule="exact"/>
              <w:rPr>
                <w:rFonts w:hint="eastAsia" w:eastAsia="仿宋"/>
                <w:sz w:val="32"/>
                <w:szCs w:val="32"/>
                <w:vertAlign w:val="baseline"/>
                <w:lang w:val="en-US" w:eastAsia="zh-CN"/>
              </w:rPr>
            </w:pPr>
          </w:p>
        </w:tc>
        <w:tc>
          <w:tcPr>
            <w:tcW w:w="1931" w:type="dxa"/>
          </w:tcPr>
          <w:p>
            <w:pPr>
              <w:spacing w:line="560" w:lineRule="exact"/>
              <w:rPr>
                <w:rFonts w:hint="eastAsia" w:eastAsia="仿宋"/>
                <w:sz w:val="32"/>
                <w:szCs w:val="32"/>
                <w:vertAlign w:val="baseline"/>
                <w:lang w:val="en-US" w:eastAsia="zh-CN"/>
              </w:rPr>
            </w:pPr>
          </w:p>
        </w:tc>
        <w:tc>
          <w:tcPr>
            <w:tcW w:w="1932" w:type="dxa"/>
          </w:tcPr>
          <w:p>
            <w:pPr>
              <w:spacing w:line="560" w:lineRule="exact"/>
              <w:rPr>
                <w:rFonts w:hint="eastAsia" w:eastAsia="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2" w:type="dxa"/>
          </w:tcPr>
          <w:p>
            <w:pPr>
              <w:spacing w:line="560" w:lineRule="exact"/>
              <w:jc w:val="center"/>
              <w:rPr>
                <w:rFonts w:hint="eastAsia" w:eastAsia="仿宋"/>
                <w:sz w:val="32"/>
                <w:szCs w:val="32"/>
                <w:vertAlign w:val="baseline"/>
                <w:lang w:val="en-US" w:eastAsia="zh-CN"/>
              </w:rPr>
            </w:pPr>
            <w:r>
              <w:rPr>
                <w:rFonts w:hint="eastAsia" w:eastAsia="仿宋"/>
                <w:sz w:val="32"/>
                <w:szCs w:val="32"/>
                <w:vertAlign w:val="baseline"/>
                <w:lang w:val="en-US" w:eastAsia="zh-CN"/>
              </w:rPr>
              <w:t>4</w:t>
            </w:r>
          </w:p>
        </w:tc>
        <w:tc>
          <w:tcPr>
            <w:tcW w:w="3000" w:type="dxa"/>
          </w:tcPr>
          <w:p>
            <w:pPr>
              <w:spacing w:line="560" w:lineRule="exact"/>
              <w:rPr>
                <w:rFonts w:hint="eastAsia" w:eastAsia="仿宋"/>
                <w:sz w:val="32"/>
                <w:szCs w:val="32"/>
                <w:vertAlign w:val="baseline"/>
                <w:lang w:val="en-US" w:eastAsia="zh-CN"/>
              </w:rPr>
            </w:pPr>
          </w:p>
        </w:tc>
        <w:tc>
          <w:tcPr>
            <w:tcW w:w="1761" w:type="dxa"/>
          </w:tcPr>
          <w:p>
            <w:pPr>
              <w:spacing w:line="560" w:lineRule="exact"/>
              <w:rPr>
                <w:rFonts w:hint="eastAsia" w:eastAsia="仿宋"/>
                <w:sz w:val="32"/>
                <w:szCs w:val="32"/>
                <w:vertAlign w:val="baseline"/>
                <w:lang w:val="en-US" w:eastAsia="zh-CN"/>
              </w:rPr>
            </w:pPr>
          </w:p>
        </w:tc>
        <w:tc>
          <w:tcPr>
            <w:tcW w:w="1931" w:type="dxa"/>
          </w:tcPr>
          <w:p>
            <w:pPr>
              <w:spacing w:line="560" w:lineRule="exact"/>
              <w:rPr>
                <w:rFonts w:hint="eastAsia" w:eastAsia="仿宋"/>
                <w:sz w:val="32"/>
                <w:szCs w:val="32"/>
                <w:vertAlign w:val="baseline"/>
                <w:lang w:val="en-US" w:eastAsia="zh-CN"/>
              </w:rPr>
            </w:pPr>
          </w:p>
        </w:tc>
        <w:tc>
          <w:tcPr>
            <w:tcW w:w="1932" w:type="dxa"/>
          </w:tcPr>
          <w:p>
            <w:pPr>
              <w:spacing w:line="560" w:lineRule="exact"/>
              <w:rPr>
                <w:rFonts w:hint="eastAsia" w:eastAsia="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2" w:type="dxa"/>
          </w:tcPr>
          <w:p>
            <w:pPr>
              <w:spacing w:line="560" w:lineRule="exact"/>
              <w:jc w:val="center"/>
              <w:rPr>
                <w:rFonts w:hint="eastAsia" w:eastAsia="仿宋"/>
                <w:sz w:val="32"/>
                <w:szCs w:val="32"/>
                <w:vertAlign w:val="baseline"/>
                <w:lang w:val="en-US" w:eastAsia="zh-CN"/>
              </w:rPr>
            </w:pPr>
            <w:r>
              <w:rPr>
                <w:rFonts w:hint="eastAsia" w:eastAsia="仿宋"/>
                <w:sz w:val="32"/>
                <w:szCs w:val="32"/>
                <w:vertAlign w:val="baseline"/>
                <w:lang w:val="en-US" w:eastAsia="zh-CN"/>
              </w:rPr>
              <w:t>5</w:t>
            </w:r>
          </w:p>
        </w:tc>
        <w:tc>
          <w:tcPr>
            <w:tcW w:w="3000" w:type="dxa"/>
          </w:tcPr>
          <w:p>
            <w:pPr>
              <w:spacing w:line="560" w:lineRule="exact"/>
              <w:rPr>
                <w:rFonts w:hint="eastAsia" w:eastAsia="仿宋"/>
                <w:sz w:val="32"/>
                <w:szCs w:val="32"/>
                <w:vertAlign w:val="baseline"/>
                <w:lang w:val="en-US" w:eastAsia="zh-CN"/>
              </w:rPr>
            </w:pPr>
          </w:p>
        </w:tc>
        <w:tc>
          <w:tcPr>
            <w:tcW w:w="1761" w:type="dxa"/>
          </w:tcPr>
          <w:p>
            <w:pPr>
              <w:spacing w:line="560" w:lineRule="exact"/>
              <w:rPr>
                <w:rFonts w:hint="eastAsia" w:eastAsia="仿宋"/>
                <w:sz w:val="32"/>
                <w:szCs w:val="32"/>
                <w:vertAlign w:val="baseline"/>
                <w:lang w:val="en-US" w:eastAsia="zh-CN"/>
              </w:rPr>
            </w:pPr>
          </w:p>
        </w:tc>
        <w:tc>
          <w:tcPr>
            <w:tcW w:w="1931" w:type="dxa"/>
          </w:tcPr>
          <w:p>
            <w:pPr>
              <w:spacing w:line="560" w:lineRule="exact"/>
              <w:rPr>
                <w:rFonts w:hint="eastAsia" w:eastAsia="仿宋"/>
                <w:sz w:val="32"/>
                <w:szCs w:val="32"/>
                <w:vertAlign w:val="baseline"/>
                <w:lang w:val="en-US" w:eastAsia="zh-CN"/>
              </w:rPr>
            </w:pPr>
          </w:p>
        </w:tc>
        <w:tc>
          <w:tcPr>
            <w:tcW w:w="1932" w:type="dxa"/>
          </w:tcPr>
          <w:p>
            <w:pPr>
              <w:spacing w:line="560" w:lineRule="exact"/>
              <w:rPr>
                <w:rFonts w:hint="eastAsia" w:eastAsia="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2" w:type="dxa"/>
          </w:tcPr>
          <w:p>
            <w:pPr>
              <w:spacing w:line="560" w:lineRule="exact"/>
              <w:jc w:val="center"/>
              <w:rPr>
                <w:rFonts w:hint="eastAsia" w:eastAsia="仿宋"/>
                <w:sz w:val="32"/>
                <w:szCs w:val="32"/>
                <w:vertAlign w:val="baseline"/>
                <w:lang w:val="en-US" w:eastAsia="zh-CN"/>
              </w:rPr>
            </w:pPr>
          </w:p>
        </w:tc>
        <w:tc>
          <w:tcPr>
            <w:tcW w:w="3000" w:type="dxa"/>
          </w:tcPr>
          <w:p>
            <w:pPr>
              <w:spacing w:line="560" w:lineRule="exact"/>
              <w:rPr>
                <w:rFonts w:hint="eastAsia" w:eastAsia="仿宋"/>
                <w:sz w:val="32"/>
                <w:szCs w:val="32"/>
                <w:vertAlign w:val="baseline"/>
                <w:lang w:val="en-US" w:eastAsia="zh-CN"/>
              </w:rPr>
            </w:pPr>
          </w:p>
        </w:tc>
        <w:tc>
          <w:tcPr>
            <w:tcW w:w="1761" w:type="dxa"/>
          </w:tcPr>
          <w:p>
            <w:pPr>
              <w:spacing w:line="560" w:lineRule="exact"/>
              <w:rPr>
                <w:rFonts w:hint="eastAsia" w:eastAsia="仿宋"/>
                <w:sz w:val="32"/>
                <w:szCs w:val="32"/>
                <w:vertAlign w:val="baseline"/>
                <w:lang w:val="en-US" w:eastAsia="zh-CN"/>
              </w:rPr>
            </w:pPr>
          </w:p>
        </w:tc>
        <w:tc>
          <w:tcPr>
            <w:tcW w:w="1931" w:type="dxa"/>
          </w:tcPr>
          <w:p>
            <w:pPr>
              <w:spacing w:line="560" w:lineRule="exact"/>
              <w:rPr>
                <w:rFonts w:hint="eastAsia" w:eastAsia="仿宋"/>
                <w:sz w:val="32"/>
                <w:szCs w:val="32"/>
                <w:vertAlign w:val="baseline"/>
                <w:lang w:val="en-US" w:eastAsia="zh-CN"/>
              </w:rPr>
            </w:pPr>
          </w:p>
        </w:tc>
        <w:tc>
          <w:tcPr>
            <w:tcW w:w="1932" w:type="dxa"/>
          </w:tcPr>
          <w:p>
            <w:pPr>
              <w:spacing w:line="560" w:lineRule="exact"/>
              <w:rPr>
                <w:rFonts w:hint="eastAsia" w:eastAsia="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2" w:type="dxa"/>
          </w:tcPr>
          <w:p>
            <w:pPr>
              <w:spacing w:line="560" w:lineRule="exact"/>
              <w:jc w:val="center"/>
              <w:rPr>
                <w:rFonts w:hint="eastAsia" w:eastAsia="仿宋"/>
                <w:sz w:val="32"/>
                <w:szCs w:val="32"/>
                <w:vertAlign w:val="baseline"/>
                <w:lang w:val="en-US" w:eastAsia="zh-CN"/>
              </w:rPr>
            </w:pPr>
          </w:p>
        </w:tc>
        <w:tc>
          <w:tcPr>
            <w:tcW w:w="3000" w:type="dxa"/>
          </w:tcPr>
          <w:p>
            <w:pPr>
              <w:spacing w:line="560" w:lineRule="exact"/>
              <w:rPr>
                <w:rFonts w:hint="eastAsia" w:eastAsia="仿宋"/>
                <w:sz w:val="32"/>
                <w:szCs w:val="32"/>
                <w:vertAlign w:val="baseline"/>
                <w:lang w:val="en-US" w:eastAsia="zh-CN"/>
              </w:rPr>
            </w:pPr>
          </w:p>
        </w:tc>
        <w:tc>
          <w:tcPr>
            <w:tcW w:w="1761" w:type="dxa"/>
          </w:tcPr>
          <w:p>
            <w:pPr>
              <w:spacing w:line="560" w:lineRule="exact"/>
              <w:rPr>
                <w:rFonts w:hint="eastAsia" w:eastAsia="仿宋"/>
                <w:sz w:val="32"/>
                <w:szCs w:val="32"/>
                <w:vertAlign w:val="baseline"/>
                <w:lang w:val="en-US" w:eastAsia="zh-CN"/>
              </w:rPr>
            </w:pPr>
          </w:p>
        </w:tc>
        <w:tc>
          <w:tcPr>
            <w:tcW w:w="1931" w:type="dxa"/>
          </w:tcPr>
          <w:p>
            <w:pPr>
              <w:spacing w:line="560" w:lineRule="exact"/>
              <w:rPr>
                <w:rFonts w:hint="eastAsia" w:eastAsia="仿宋"/>
                <w:sz w:val="32"/>
                <w:szCs w:val="32"/>
                <w:vertAlign w:val="baseline"/>
                <w:lang w:val="en-US" w:eastAsia="zh-CN"/>
              </w:rPr>
            </w:pPr>
          </w:p>
        </w:tc>
        <w:tc>
          <w:tcPr>
            <w:tcW w:w="1932" w:type="dxa"/>
          </w:tcPr>
          <w:p>
            <w:pPr>
              <w:spacing w:line="560" w:lineRule="exact"/>
              <w:rPr>
                <w:rFonts w:hint="eastAsia" w:eastAsia="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2" w:type="dxa"/>
          </w:tcPr>
          <w:p>
            <w:pPr>
              <w:spacing w:line="560" w:lineRule="exact"/>
              <w:jc w:val="center"/>
              <w:rPr>
                <w:rFonts w:hint="eastAsia" w:eastAsia="仿宋"/>
                <w:sz w:val="32"/>
                <w:szCs w:val="32"/>
                <w:vertAlign w:val="baseline"/>
                <w:lang w:val="en-US" w:eastAsia="zh-CN"/>
              </w:rPr>
            </w:pPr>
          </w:p>
        </w:tc>
        <w:tc>
          <w:tcPr>
            <w:tcW w:w="3000" w:type="dxa"/>
          </w:tcPr>
          <w:p>
            <w:pPr>
              <w:spacing w:line="560" w:lineRule="exact"/>
              <w:rPr>
                <w:rFonts w:hint="eastAsia" w:eastAsia="仿宋"/>
                <w:sz w:val="32"/>
                <w:szCs w:val="32"/>
                <w:vertAlign w:val="baseline"/>
                <w:lang w:val="en-US" w:eastAsia="zh-CN"/>
              </w:rPr>
            </w:pPr>
          </w:p>
        </w:tc>
        <w:tc>
          <w:tcPr>
            <w:tcW w:w="1761" w:type="dxa"/>
          </w:tcPr>
          <w:p>
            <w:pPr>
              <w:spacing w:line="560" w:lineRule="exact"/>
              <w:rPr>
                <w:rFonts w:hint="eastAsia" w:eastAsia="仿宋"/>
                <w:sz w:val="32"/>
                <w:szCs w:val="32"/>
                <w:vertAlign w:val="baseline"/>
                <w:lang w:val="en-US" w:eastAsia="zh-CN"/>
              </w:rPr>
            </w:pPr>
          </w:p>
        </w:tc>
        <w:tc>
          <w:tcPr>
            <w:tcW w:w="1931" w:type="dxa"/>
          </w:tcPr>
          <w:p>
            <w:pPr>
              <w:spacing w:line="560" w:lineRule="exact"/>
              <w:rPr>
                <w:rFonts w:hint="eastAsia" w:eastAsia="仿宋"/>
                <w:sz w:val="32"/>
                <w:szCs w:val="32"/>
                <w:vertAlign w:val="baseline"/>
                <w:lang w:val="en-US" w:eastAsia="zh-CN"/>
              </w:rPr>
            </w:pPr>
          </w:p>
        </w:tc>
        <w:tc>
          <w:tcPr>
            <w:tcW w:w="1932" w:type="dxa"/>
          </w:tcPr>
          <w:p>
            <w:pPr>
              <w:spacing w:line="560" w:lineRule="exact"/>
              <w:rPr>
                <w:rFonts w:hint="eastAsia" w:eastAsia="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2" w:type="dxa"/>
          </w:tcPr>
          <w:p>
            <w:pPr>
              <w:spacing w:line="560" w:lineRule="exact"/>
              <w:jc w:val="center"/>
              <w:rPr>
                <w:rFonts w:hint="eastAsia" w:eastAsia="仿宋"/>
                <w:sz w:val="32"/>
                <w:szCs w:val="32"/>
                <w:vertAlign w:val="baseline"/>
                <w:lang w:val="en-US" w:eastAsia="zh-CN"/>
              </w:rPr>
            </w:pPr>
          </w:p>
        </w:tc>
        <w:tc>
          <w:tcPr>
            <w:tcW w:w="3000" w:type="dxa"/>
          </w:tcPr>
          <w:p>
            <w:pPr>
              <w:spacing w:line="560" w:lineRule="exact"/>
              <w:rPr>
                <w:rFonts w:hint="eastAsia" w:eastAsia="仿宋"/>
                <w:sz w:val="32"/>
                <w:szCs w:val="32"/>
                <w:vertAlign w:val="baseline"/>
                <w:lang w:val="en-US" w:eastAsia="zh-CN"/>
              </w:rPr>
            </w:pPr>
          </w:p>
        </w:tc>
        <w:tc>
          <w:tcPr>
            <w:tcW w:w="1761" w:type="dxa"/>
          </w:tcPr>
          <w:p>
            <w:pPr>
              <w:spacing w:line="560" w:lineRule="exact"/>
              <w:rPr>
                <w:rFonts w:hint="eastAsia" w:eastAsia="仿宋"/>
                <w:sz w:val="32"/>
                <w:szCs w:val="32"/>
                <w:vertAlign w:val="baseline"/>
                <w:lang w:val="en-US" w:eastAsia="zh-CN"/>
              </w:rPr>
            </w:pPr>
          </w:p>
        </w:tc>
        <w:tc>
          <w:tcPr>
            <w:tcW w:w="1931" w:type="dxa"/>
          </w:tcPr>
          <w:p>
            <w:pPr>
              <w:spacing w:line="560" w:lineRule="exact"/>
              <w:rPr>
                <w:rFonts w:hint="eastAsia" w:eastAsia="仿宋"/>
                <w:sz w:val="32"/>
                <w:szCs w:val="32"/>
                <w:vertAlign w:val="baseline"/>
                <w:lang w:val="en-US" w:eastAsia="zh-CN"/>
              </w:rPr>
            </w:pPr>
          </w:p>
        </w:tc>
        <w:tc>
          <w:tcPr>
            <w:tcW w:w="1932" w:type="dxa"/>
          </w:tcPr>
          <w:p>
            <w:pPr>
              <w:spacing w:line="560" w:lineRule="exact"/>
              <w:rPr>
                <w:rFonts w:hint="eastAsia" w:eastAsia="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2" w:type="dxa"/>
          </w:tcPr>
          <w:p>
            <w:pPr>
              <w:spacing w:line="560" w:lineRule="exact"/>
              <w:jc w:val="center"/>
              <w:rPr>
                <w:rFonts w:hint="eastAsia" w:eastAsia="仿宋"/>
                <w:sz w:val="32"/>
                <w:szCs w:val="32"/>
                <w:vertAlign w:val="baseline"/>
                <w:lang w:val="en-US" w:eastAsia="zh-CN"/>
              </w:rPr>
            </w:pPr>
          </w:p>
        </w:tc>
        <w:tc>
          <w:tcPr>
            <w:tcW w:w="3000" w:type="dxa"/>
          </w:tcPr>
          <w:p>
            <w:pPr>
              <w:spacing w:line="560" w:lineRule="exact"/>
              <w:rPr>
                <w:rFonts w:hint="eastAsia" w:eastAsia="仿宋"/>
                <w:sz w:val="32"/>
                <w:szCs w:val="32"/>
                <w:vertAlign w:val="baseline"/>
                <w:lang w:val="en-US" w:eastAsia="zh-CN"/>
              </w:rPr>
            </w:pPr>
          </w:p>
        </w:tc>
        <w:tc>
          <w:tcPr>
            <w:tcW w:w="1761" w:type="dxa"/>
          </w:tcPr>
          <w:p>
            <w:pPr>
              <w:spacing w:line="560" w:lineRule="exact"/>
              <w:rPr>
                <w:rFonts w:hint="eastAsia" w:eastAsia="仿宋"/>
                <w:sz w:val="32"/>
                <w:szCs w:val="32"/>
                <w:vertAlign w:val="baseline"/>
                <w:lang w:val="en-US" w:eastAsia="zh-CN"/>
              </w:rPr>
            </w:pPr>
          </w:p>
        </w:tc>
        <w:tc>
          <w:tcPr>
            <w:tcW w:w="1931" w:type="dxa"/>
          </w:tcPr>
          <w:p>
            <w:pPr>
              <w:spacing w:line="560" w:lineRule="exact"/>
              <w:rPr>
                <w:rFonts w:hint="eastAsia" w:eastAsia="仿宋"/>
                <w:sz w:val="32"/>
                <w:szCs w:val="32"/>
                <w:vertAlign w:val="baseline"/>
                <w:lang w:val="en-US" w:eastAsia="zh-CN"/>
              </w:rPr>
            </w:pPr>
          </w:p>
        </w:tc>
        <w:tc>
          <w:tcPr>
            <w:tcW w:w="1932" w:type="dxa"/>
          </w:tcPr>
          <w:p>
            <w:pPr>
              <w:spacing w:line="560" w:lineRule="exact"/>
              <w:rPr>
                <w:rFonts w:hint="eastAsia" w:eastAsia="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2" w:type="dxa"/>
          </w:tcPr>
          <w:p>
            <w:pPr>
              <w:spacing w:line="560" w:lineRule="exact"/>
              <w:jc w:val="center"/>
              <w:rPr>
                <w:rFonts w:hint="eastAsia" w:eastAsia="仿宋"/>
                <w:sz w:val="32"/>
                <w:szCs w:val="32"/>
                <w:vertAlign w:val="baseline"/>
                <w:lang w:val="en-US" w:eastAsia="zh-CN"/>
              </w:rPr>
            </w:pPr>
          </w:p>
        </w:tc>
        <w:tc>
          <w:tcPr>
            <w:tcW w:w="3000" w:type="dxa"/>
          </w:tcPr>
          <w:p>
            <w:pPr>
              <w:spacing w:line="560" w:lineRule="exact"/>
              <w:rPr>
                <w:rFonts w:hint="eastAsia" w:eastAsia="仿宋"/>
                <w:sz w:val="32"/>
                <w:szCs w:val="32"/>
                <w:vertAlign w:val="baseline"/>
                <w:lang w:val="en-US" w:eastAsia="zh-CN"/>
              </w:rPr>
            </w:pPr>
          </w:p>
        </w:tc>
        <w:tc>
          <w:tcPr>
            <w:tcW w:w="1761" w:type="dxa"/>
          </w:tcPr>
          <w:p>
            <w:pPr>
              <w:spacing w:line="560" w:lineRule="exact"/>
              <w:rPr>
                <w:rFonts w:hint="eastAsia" w:eastAsia="仿宋"/>
                <w:sz w:val="32"/>
                <w:szCs w:val="32"/>
                <w:vertAlign w:val="baseline"/>
                <w:lang w:val="en-US" w:eastAsia="zh-CN"/>
              </w:rPr>
            </w:pPr>
          </w:p>
        </w:tc>
        <w:tc>
          <w:tcPr>
            <w:tcW w:w="1931" w:type="dxa"/>
          </w:tcPr>
          <w:p>
            <w:pPr>
              <w:spacing w:line="560" w:lineRule="exact"/>
              <w:rPr>
                <w:rFonts w:hint="eastAsia" w:eastAsia="仿宋"/>
                <w:sz w:val="32"/>
                <w:szCs w:val="32"/>
                <w:vertAlign w:val="baseline"/>
                <w:lang w:val="en-US" w:eastAsia="zh-CN"/>
              </w:rPr>
            </w:pPr>
          </w:p>
        </w:tc>
        <w:tc>
          <w:tcPr>
            <w:tcW w:w="1932" w:type="dxa"/>
          </w:tcPr>
          <w:p>
            <w:pPr>
              <w:spacing w:line="560" w:lineRule="exact"/>
              <w:rPr>
                <w:rFonts w:hint="eastAsia" w:eastAsia="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2" w:type="dxa"/>
          </w:tcPr>
          <w:p>
            <w:pPr>
              <w:spacing w:line="560" w:lineRule="exact"/>
              <w:jc w:val="center"/>
              <w:rPr>
                <w:rFonts w:hint="eastAsia" w:eastAsia="仿宋"/>
                <w:sz w:val="32"/>
                <w:szCs w:val="32"/>
                <w:vertAlign w:val="baseline"/>
                <w:lang w:val="en-US" w:eastAsia="zh-CN"/>
              </w:rPr>
            </w:pPr>
          </w:p>
        </w:tc>
        <w:tc>
          <w:tcPr>
            <w:tcW w:w="3000" w:type="dxa"/>
          </w:tcPr>
          <w:p>
            <w:pPr>
              <w:spacing w:line="560" w:lineRule="exact"/>
              <w:rPr>
                <w:rFonts w:hint="eastAsia" w:eastAsia="仿宋"/>
                <w:sz w:val="32"/>
                <w:szCs w:val="32"/>
                <w:vertAlign w:val="baseline"/>
                <w:lang w:val="en-US" w:eastAsia="zh-CN"/>
              </w:rPr>
            </w:pPr>
          </w:p>
        </w:tc>
        <w:tc>
          <w:tcPr>
            <w:tcW w:w="1761" w:type="dxa"/>
          </w:tcPr>
          <w:p>
            <w:pPr>
              <w:spacing w:line="560" w:lineRule="exact"/>
              <w:rPr>
                <w:rFonts w:hint="eastAsia" w:eastAsia="仿宋"/>
                <w:sz w:val="32"/>
                <w:szCs w:val="32"/>
                <w:vertAlign w:val="baseline"/>
                <w:lang w:val="en-US" w:eastAsia="zh-CN"/>
              </w:rPr>
            </w:pPr>
          </w:p>
        </w:tc>
        <w:tc>
          <w:tcPr>
            <w:tcW w:w="1931" w:type="dxa"/>
          </w:tcPr>
          <w:p>
            <w:pPr>
              <w:spacing w:line="560" w:lineRule="exact"/>
              <w:rPr>
                <w:rFonts w:hint="eastAsia" w:eastAsia="仿宋"/>
                <w:sz w:val="32"/>
                <w:szCs w:val="32"/>
                <w:vertAlign w:val="baseline"/>
                <w:lang w:val="en-US" w:eastAsia="zh-CN"/>
              </w:rPr>
            </w:pPr>
          </w:p>
        </w:tc>
        <w:tc>
          <w:tcPr>
            <w:tcW w:w="1932" w:type="dxa"/>
          </w:tcPr>
          <w:p>
            <w:pPr>
              <w:spacing w:line="560" w:lineRule="exact"/>
              <w:rPr>
                <w:rFonts w:hint="eastAsia" w:eastAsia="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2" w:type="dxa"/>
          </w:tcPr>
          <w:p>
            <w:pPr>
              <w:spacing w:line="560" w:lineRule="exact"/>
              <w:jc w:val="center"/>
              <w:rPr>
                <w:rFonts w:hint="eastAsia" w:eastAsia="仿宋"/>
                <w:sz w:val="32"/>
                <w:szCs w:val="32"/>
                <w:vertAlign w:val="baseline"/>
                <w:lang w:val="en-US" w:eastAsia="zh-CN"/>
              </w:rPr>
            </w:pPr>
          </w:p>
        </w:tc>
        <w:tc>
          <w:tcPr>
            <w:tcW w:w="3000" w:type="dxa"/>
          </w:tcPr>
          <w:p>
            <w:pPr>
              <w:spacing w:line="560" w:lineRule="exact"/>
              <w:rPr>
                <w:rFonts w:hint="eastAsia" w:eastAsia="仿宋"/>
                <w:sz w:val="32"/>
                <w:szCs w:val="32"/>
                <w:vertAlign w:val="baseline"/>
                <w:lang w:val="en-US" w:eastAsia="zh-CN"/>
              </w:rPr>
            </w:pPr>
          </w:p>
        </w:tc>
        <w:tc>
          <w:tcPr>
            <w:tcW w:w="1761" w:type="dxa"/>
          </w:tcPr>
          <w:p>
            <w:pPr>
              <w:spacing w:line="560" w:lineRule="exact"/>
              <w:rPr>
                <w:rFonts w:hint="eastAsia" w:eastAsia="仿宋"/>
                <w:sz w:val="32"/>
                <w:szCs w:val="32"/>
                <w:vertAlign w:val="baseline"/>
                <w:lang w:val="en-US" w:eastAsia="zh-CN"/>
              </w:rPr>
            </w:pPr>
          </w:p>
        </w:tc>
        <w:tc>
          <w:tcPr>
            <w:tcW w:w="1931" w:type="dxa"/>
          </w:tcPr>
          <w:p>
            <w:pPr>
              <w:spacing w:line="560" w:lineRule="exact"/>
              <w:rPr>
                <w:rFonts w:hint="eastAsia" w:eastAsia="仿宋"/>
                <w:sz w:val="32"/>
                <w:szCs w:val="32"/>
                <w:vertAlign w:val="baseline"/>
                <w:lang w:val="en-US" w:eastAsia="zh-CN"/>
              </w:rPr>
            </w:pPr>
          </w:p>
        </w:tc>
        <w:tc>
          <w:tcPr>
            <w:tcW w:w="1932" w:type="dxa"/>
          </w:tcPr>
          <w:p>
            <w:pPr>
              <w:spacing w:line="560" w:lineRule="exact"/>
              <w:rPr>
                <w:rFonts w:hint="eastAsia" w:eastAsia="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2" w:type="dxa"/>
          </w:tcPr>
          <w:p>
            <w:pPr>
              <w:spacing w:line="560" w:lineRule="exact"/>
              <w:jc w:val="center"/>
              <w:rPr>
                <w:rFonts w:hint="eastAsia" w:eastAsia="仿宋"/>
                <w:sz w:val="32"/>
                <w:szCs w:val="32"/>
                <w:vertAlign w:val="baseline"/>
                <w:lang w:val="en-US" w:eastAsia="zh-CN"/>
              </w:rPr>
            </w:pPr>
          </w:p>
        </w:tc>
        <w:tc>
          <w:tcPr>
            <w:tcW w:w="3000" w:type="dxa"/>
          </w:tcPr>
          <w:p>
            <w:pPr>
              <w:spacing w:line="560" w:lineRule="exact"/>
              <w:rPr>
                <w:rFonts w:hint="eastAsia" w:eastAsia="仿宋"/>
                <w:sz w:val="32"/>
                <w:szCs w:val="32"/>
                <w:vertAlign w:val="baseline"/>
                <w:lang w:val="en-US" w:eastAsia="zh-CN"/>
              </w:rPr>
            </w:pPr>
          </w:p>
        </w:tc>
        <w:tc>
          <w:tcPr>
            <w:tcW w:w="1761" w:type="dxa"/>
          </w:tcPr>
          <w:p>
            <w:pPr>
              <w:spacing w:line="560" w:lineRule="exact"/>
              <w:rPr>
                <w:rFonts w:hint="eastAsia" w:eastAsia="仿宋"/>
                <w:sz w:val="32"/>
                <w:szCs w:val="32"/>
                <w:vertAlign w:val="baseline"/>
                <w:lang w:val="en-US" w:eastAsia="zh-CN"/>
              </w:rPr>
            </w:pPr>
          </w:p>
        </w:tc>
        <w:tc>
          <w:tcPr>
            <w:tcW w:w="1931" w:type="dxa"/>
          </w:tcPr>
          <w:p>
            <w:pPr>
              <w:spacing w:line="560" w:lineRule="exact"/>
              <w:rPr>
                <w:rFonts w:hint="eastAsia" w:eastAsia="仿宋"/>
                <w:sz w:val="32"/>
                <w:szCs w:val="32"/>
                <w:vertAlign w:val="baseline"/>
                <w:lang w:val="en-US" w:eastAsia="zh-CN"/>
              </w:rPr>
            </w:pPr>
          </w:p>
        </w:tc>
        <w:tc>
          <w:tcPr>
            <w:tcW w:w="1932" w:type="dxa"/>
          </w:tcPr>
          <w:p>
            <w:pPr>
              <w:spacing w:line="560" w:lineRule="exact"/>
              <w:rPr>
                <w:rFonts w:hint="eastAsia" w:eastAsia="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2" w:type="dxa"/>
          </w:tcPr>
          <w:p>
            <w:pPr>
              <w:spacing w:line="560" w:lineRule="exact"/>
              <w:jc w:val="center"/>
              <w:rPr>
                <w:rFonts w:hint="eastAsia" w:eastAsia="仿宋"/>
                <w:sz w:val="32"/>
                <w:szCs w:val="32"/>
                <w:vertAlign w:val="baseline"/>
                <w:lang w:val="en-US" w:eastAsia="zh-CN"/>
              </w:rPr>
            </w:pPr>
          </w:p>
        </w:tc>
        <w:tc>
          <w:tcPr>
            <w:tcW w:w="3000" w:type="dxa"/>
          </w:tcPr>
          <w:p>
            <w:pPr>
              <w:spacing w:line="560" w:lineRule="exact"/>
              <w:rPr>
                <w:rFonts w:hint="eastAsia" w:eastAsia="仿宋"/>
                <w:sz w:val="32"/>
                <w:szCs w:val="32"/>
                <w:vertAlign w:val="baseline"/>
                <w:lang w:val="en-US" w:eastAsia="zh-CN"/>
              </w:rPr>
            </w:pPr>
          </w:p>
        </w:tc>
        <w:tc>
          <w:tcPr>
            <w:tcW w:w="1761" w:type="dxa"/>
          </w:tcPr>
          <w:p>
            <w:pPr>
              <w:spacing w:line="560" w:lineRule="exact"/>
              <w:rPr>
                <w:rFonts w:hint="eastAsia" w:eastAsia="仿宋"/>
                <w:sz w:val="32"/>
                <w:szCs w:val="32"/>
                <w:vertAlign w:val="baseline"/>
                <w:lang w:val="en-US" w:eastAsia="zh-CN"/>
              </w:rPr>
            </w:pPr>
          </w:p>
        </w:tc>
        <w:tc>
          <w:tcPr>
            <w:tcW w:w="1931" w:type="dxa"/>
          </w:tcPr>
          <w:p>
            <w:pPr>
              <w:spacing w:line="560" w:lineRule="exact"/>
              <w:rPr>
                <w:rFonts w:hint="eastAsia" w:eastAsia="仿宋"/>
                <w:sz w:val="32"/>
                <w:szCs w:val="32"/>
                <w:vertAlign w:val="baseline"/>
                <w:lang w:val="en-US" w:eastAsia="zh-CN"/>
              </w:rPr>
            </w:pPr>
          </w:p>
        </w:tc>
        <w:tc>
          <w:tcPr>
            <w:tcW w:w="1932" w:type="dxa"/>
          </w:tcPr>
          <w:p>
            <w:pPr>
              <w:spacing w:line="560" w:lineRule="exact"/>
              <w:rPr>
                <w:rFonts w:hint="eastAsia" w:eastAsia="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2" w:type="dxa"/>
          </w:tcPr>
          <w:p>
            <w:pPr>
              <w:spacing w:line="560" w:lineRule="exact"/>
              <w:jc w:val="center"/>
              <w:rPr>
                <w:rFonts w:hint="eastAsia" w:eastAsia="仿宋"/>
                <w:sz w:val="32"/>
                <w:szCs w:val="32"/>
                <w:vertAlign w:val="baseline"/>
                <w:lang w:val="en-US" w:eastAsia="zh-CN"/>
              </w:rPr>
            </w:pPr>
          </w:p>
        </w:tc>
        <w:tc>
          <w:tcPr>
            <w:tcW w:w="3000" w:type="dxa"/>
          </w:tcPr>
          <w:p>
            <w:pPr>
              <w:spacing w:line="560" w:lineRule="exact"/>
              <w:rPr>
                <w:rFonts w:hint="eastAsia" w:eastAsia="仿宋"/>
                <w:sz w:val="32"/>
                <w:szCs w:val="32"/>
                <w:vertAlign w:val="baseline"/>
                <w:lang w:val="en-US" w:eastAsia="zh-CN"/>
              </w:rPr>
            </w:pPr>
          </w:p>
        </w:tc>
        <w:tc>
          <w:tcPr>
            <w:tcW w:w="1761" w:type="dxa"/>
          </w:tcPr>
          <w:p>
            <w:pPr>
              <w:spacing w:line="560" w:lineRule="exact"/>
              <w:rPr>
                <w:rFonts w:hint="eastAsia" w:eastAsia="仿宋"/>
                <w:sz w:val="32"/>
                <w:szCs w:val="32"/>
                <w:vertAlign w:val="baseline"/>
                <w:lang w:val="en-US" w:eastAsia="zh-CN"/>
              </w:rPr>
            </w:pPr>
          </w:p>
        </w:tc>
        <w:tc>
          <w:tcPr>
            <w:tcW w:w="1931" w:type="dxa"/>
          </w:tcPr>
          <w:p>
            <w:pPr>
              <w:spacing w:line="560" w:lineRule="exact"/>
              <w:rPr>
                <w:rFonts w:hint="eastAsia" w:eastAsia="仿宋"/>
                <w:sz w:val="32"/>
                <w:szCs w:val="32"/>
                <w:vertAlign w:val="baseline"/>
                <w:lang w:val="en-US" w:eastAsia="zh-CN"/>
              </w:rPr>
            </w:pPr>
          </w:p>
        </w:tc>
        <w:tc>
          <w:tcPr>
            <w:tcW w:w="1932" w:type="dxa"/>
          </w:tcPr>
          <w:p>
            <w:pPr>
              <w:spacing w:line="560" w:lineRule="exact"/>
              <w:rPr>
                <w:rFonts w:hint="eastAsia" w:eastAsia="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2" w:type="dxa"/>
          </w:tcPr>
          <w:p>
            <w:pPr>
              <w:spacing w:line="560" w:lineRule="exact"/>
              <w:jc w:val="center"/>
              <w:rPr>
                <w:rFonts w:hint="eastAsia" w:eastAsia="仿宋"/>
                <w:sz w:val="32"/>
                <w:szCs w:val="32"/>
                <w:vertAlign w:val="baseline"/>
                <w:lang w:val="en-US" w:eastAsia="zh-CN"/>
              </w:rPr>
            </w:pPr>
          </w:p>
        </w:tc>
        <w:tc>
          <w:tcPr>
            <w:tcW w:w="3000" w:type="dxa"/>
          </w:tcPr>
          <w:p>
            <w:pPr>
              <w:spacing w:line="560" w:lineRule="exact"/>
              <w:rPr>
                <w:rFonts w:hint="eastAsia" w:eastAsia="仿宋"/>
                <w:sz w:val="32"/>
                <w:szCs w:val="32"/>
                <w:vertAlign w:val="baseline"/>
                <w:lang w:val="en-US" w:eastAsia="zh-CN"/>
              </w:rPr>
            </w:pPr>
          </w:p>
        </w:tc>
        <w:tc>
          <w:tcPr>
            <w:tcW w:w="1761" w:type="dxa"/>
          </w:tcPr>
          <w:p>
            <w:pPr>
              <w:spacing w:line="560" w:lineRule="exact"/>
              <w:rPr>
                <w:rFonts w:hint="eastAsia" w:eastAsia="仿宋"/>
                <w:sz w:val="32"/>
                <w:szCs w:val="32"/>
                <w:vertAlign w:val="baseline"/>
                <w:lang w:val="en-US" w:eastAsia="zh-CN"/>
              </w:rPr>
            </w:pPr>
          </w:p>
        </w:tc>
        <w:tc>
          <w:tcPr>
            <w:tcW w:w="1931" w:type="dxa"/>
          </w:tcPr>
          <w:p>
            <w:pPr>
              <w:spacing w:line="560" w:lineRule="exact"/>
              <w:rPr>
                <w:rFonts w:hint="eastAsia" w:eastAsia="仿宋"/>
                <w:sz w:val="32"/>
                <w:szCs w:val="32"/>
                <w:vertAlign w:val="baseline"/>
                <w:lang w:val="en-US" w:eastAsia="zh-CN"/>
              </w:rPr>
            </w:pPr>
          </w:p>
        </w:tc>
        <w:tc>
          <w:tcPr>
            <w:tcW w:w="1932" w:type="dxa"/>
          </w:tcPr>
          <w:p>
            <w:pPr>
              <w:spacing w:line="560" w:lineRule="exact"/>
              <w:rPr>
                <w:rFonts w:hint="eastAsia" w:eastAsia="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2" w:type="dxa"/>
          </w:tcPr>
          <w:p>
            <w:pPr>
              <w:spacing w:line="560" w:lineRule="exact"/>
              <w:jc w:val="center"/>
              <w:rPr>
                <w:rFonts w:hint="eastAsia" w:eastAsia="仿宋"/>
                <w:sz w:val="32"/>
                <w:szCs w:val="32"/>
                <w:vertAlign w:val="baseline"/>
                <w:lang w:val="en-US" w:eastAsia="zh-CN"/>
              </w:rPr>
            </w:pPr>
          </w:p>
        </w:tc>
        <w:tc>
          <w:tcPr>
            <w:tcW w:w="3000" w:type="dxa"/>
          </w:tcPr>
          <w:p>
            <w:pPr>
              <w:spacing w:line="560" w:lineRule="exact"/>
              <w:rPr>
                <w:rFonts w:hint="eastAsia" w:eastAsia="仿宋"/>
                <w:sz w:val="32"/>
                <w:szCs w:val="32"/>
                <w:vertAlign w:val="baseline"/>
                <w:lang w:val="en-US" w:eastAsia="zh-CN"/>
              </w:rPr>
            </w:pPr>
          </w:p>
        </w:tc>
        <w:tc>
          <w:tcPr>
            <w:tcW w:w="1761" w:type="dxa"/>
          </w:tcPr>
          <w:p>
            <w:pPr>
              <w:spacing w:line="560" w:lineRule="exact"/>
              <w:rPr>
                <w:rFonts w:hint="eastAsia" w:eastAsia="仿宋"/>
                <w:sz w:val="32"/>
                <w:szCs w:val="32"/>
                <w:vertAlign w:val="baseline"/>
                <w:lang w:val="en-US" w:eastAsia="zh-CN"/>
              </w:rPr>
            </w:pPr>
          </w:p>
        </w:tc>
        <w:tc>
          <w:tcPr>
            <w:tcW w:w="1931" w:type="dxa"/>
          </w:tcPr>
          <w:p>
            <w:pPr>
              <w:spacing w:line="560" w:lineRule="exact"/>
              <w:rPr>
                <w:rFonts w:hint="eastAsia" w:eastAsia="仿宋"/>
                <w:sz w:val="32"/>
                <w:szCs w:val="32"/>
                <w:vertAlign w:val="baseline"/>
                <w:lang w:val="en-US" w:eastAsia="zh-CN"/>
              </w:rPr>
            </w:pPr>
          </w:p>
        </w:tc>
        <w:tc>
          <w:tcPr>
            <w:tcW w:w="1932" w:type="dxa"/>
          </w:tcPr>
          <w:p>
            <w:pPr>
              <w:spacing w:line="560" w:lineRule="exact"/>
              <w:rPr>
                <w:rFonts w:hint="eastAsia" w:eastAsia="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2" w:type="dxa"/>
          </w:tcPr>
          <w:p>
            <w:pPr>
              <w:spacing w:line="560" w:lineRule="exact"/>
              <w:jc w:val="center"/>
              <w:rPr>
                <w:rFonts w:hint="eastAsia" w:eastAsia="仿宋"/>
                <w:sz w:val="32"/>
                <w:szCs w:val="32"/>
                <w:vertAlign w:val="baseline"/>
                <w:lang w:val="en-US" w:eastAsia="zh-CN"/>
              </w:rPr>
            </w:pPr>
          </w:p>
        </w:tc>
        <w:tc>
          <w:tcPr>
            <w:tcW w:w="3000" w:type="dxa"/>
          </w:tcPr>
          <w:p>
            <w:pPr>
              <w:spacing w:line="560" w:lineRule="exact"/>
              <w:rPr>
                <w:rFonts w:hint="eastAsia" w:eastAsia="仿宋"/>
                <w:sz w:val="32"/>
                <w:szCs w:val="32"/>
                <w:vertAlign w:val="baseline"/>
                <w:lang w:val="en-US" w:eastAsia="zh-CN"/>
              </w:rPr>
            </w:pPr>
          </w:p>
        </w:tc>
        <w:tc>
          <w:tcPr>
            <w:tcW w:w="1761" w:type="dxa"/>
          </w:tcPr>
          <w:p>
            <w:pPr>
              <w:spacing w:line="560" w:lineRule="exact"/>
              <w:rPr>
                <w:rFonts w:hint="eastAsia" w:eastAsia="仿宋"/>
                <w:sz w:val="32"/>
                <w:szCs w:val="32"/>
                <w:vertAlign w:val="baseline"/>
                <w:lang w:val="en-US" w:eastAsia="zh-CN"/>
              </w:rPr>
            </w:pPr>
          </w:p>
        </w:tc>
        <w:tc>
          <w:tcPr>
            <w:tcW w:w="1931" w:type="dxa"/>
          </w:tcPr>
          <w:p>
            <w:pPr>
              <w:spacing w:line="560" w:lineRule="exact"/>
              <w:rPr>
                <w:rFonts w:hint="eastAsia" w:eastAsia="仿宋"/>
                <w:sz w:val="32"/>
                <w:szCs w:val="32"/>
                <w:vertAlign w:val="baseline"/>
                <w:lang w:val="en-US" w:eastAsia="zh-CN"/>
              </w:rPr>
            </w:pPr>
          </w:p>
        </w:tc>
        <w:tc>
          <w:tcPr>
            <w:tcW w:w="1932" w:type="dxa"/>
          </w:tcPr>
          <w:p>
            <w:pPr>
              <w:spacing w:line="560" w:lineRule="exact"/>
              <w:rPr>
                <w:rFonts w:hint="eastAsia" w:eastAsia="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2" w:type="dxa"/>
          </w:tcPr>
          <w:p>
            <w:pPr>
              <w:spacing w:line="560" w:lineRule="exact"/>
              <w:jc w:val="center"/>
              <w:rPr>
                <w:rFonts w:hint="eastAsia" w:eastAsia="仿宋"/>
                <w:sz w:val="32"/>
                <w:szCs w:val="32"/>
                <w:vertAlign w:val="baseline"/>
                <w:lang w:val="en-US" w:eastAsia="zh-CN"/>
              </w:rPr>
            </w:pPr>
          </w:p>
        </w:tc>
        <w:tc>
          <w:tcPr>
            <w:tcW w:w="3000" w:type="dxa"/>
          </w:tcPr>
          <w:p>
            <w:pPr>
              <w:spacing w:line="560" w:lineRule="exact"/>
              <w:rPr>
                <w:rFonts w:hint="eastAsia" w:eastAsia="仿宋"/>
                <w:sz w:val="32"/>
                <w:szCs w:val="32"/>
                <w:vertAlign w:val="baseline"/>
                <w:lang w:val="en-US" w:eastAsia="zh-CN"/>
              </w:rPr>
            </w:pPr>
          </w:p>
        </w:tc>
        <w:tc>
          <w:tcPr>
            <w:tcW w:w="1761" w:type="dxa"/>
          </w:tcPr>
          <w:p>
            <w:pPr>
              <w:spacing w:line="560" w:lineRule="exact"/>
              <w:rPr>
                <w:rFonts w:hint="eastAsia" w:eastAsia="仿宋"/>
                <w:sz w:val="32"/>
                <w:szCs w:val="32"/>
                <w:vertAlign w:val="baseline"/>
                <w:lang w:val="en-US" w:eastAsia="zh-CN"/>
              </w:rPr>
            </w:pPr>
          </w:p>
        </w:tc>
        <w:tc>
          <w:tcPr>
            <w:tcW w:w="1931" w:type="dxa"/>
          </w:tcPr>
          <w:p>
            <w:pPr>
              <w:spacing w:line="560" w:lineRule="exact"/>
              <w:rPr>
                <w:rFonts w:hint="eastAsia" w:eastAsia="仿宋"/>
                <w:sz w:val="32"/>
                <w:szCs w:val="32"/>
                <w:vertAlign w:val="baseline"/>
                <w:lang w:val="en-US" w:eastAsia="zh-CN"/>
              </w:rPr>
            </w:pPr>
          </w:p>
        </w:tc>
        <w:tc>
          <w:tcPr>
            <w:tcW w:w="1932" w:type="dxa"/>
          </w:tcPr>
          <w:p>
            <w:pPr>
              <w:spacing w:line="560" w:lineRule="exact"/>
              <w:rPr>
                <w:rFonts w:hint="eastAsia" w:eastAsia="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2" w:type="dxa"/>
          </w:tcPr>
          <w:p>
            <w:pPr>
              <w:spacing w:line="560" w:lineRule="exact"/>
              <w:jc w:val="center"/>
              <w:rPr>
                <w:rFonts w:hint="eastAsia" w:eastAsia="仿宋"/>
                <w:sz w:val="32"/>
                <w:szCs w:val="32"/>
                <w:vertAlign w:val="baseline"/>
                <w:lang w:val="en-US" w:eastAsia="zh-CN"/>
              </w:rPr>
            </w:pPr>
          </w:p>
        </w:tc>
        <w:tc>
          <w:tcPr>
            <w:tcW w:w="3000" w:type="dxa"/>
          </w:tcPr>
          <w:p>
            <w:pPr>
              <w:spacing w:line="560" w:lineRule="exact"/>
              <w:rPr>
                <w:rFonts w:hint="eastAsia" w:eastAsia="仿宋"/>
                <w:sz w:val="32"/>
                <w:szCs w:val="32"/>
                <w:vertAlign w:val="baseline"/>
                <w:lang w:val="en-US" w:eastAsia="zh-CN"/>
              </w:rPr>
            </w:pPr>
          </w:p>
        </w:tc>
        <w:tc>
          <w:tcPr>
            <w:tcW w:w="1761" w:type="dxa"/>
          </w:tcPr>
          <w:p>
            <w:pPr>
              <w:spacing w:line="560" w:lineRule="exact"/>
              <w:rPr>
                <w:rFonts w:hint="eastAsia" w:eastAsia="仿宋"/>
                <w:sz w:val="32"/>
                <w:szCs w:val="32"/>
                <w:vertAlign w:val="baseline"/>
                <w:lang w:val="en-US" w:eastAsia="zh-CN"/>
              </w:rPr>
            </w:pPr>
          </w:p>
        </w:tc>
        <w:tc>
          <w:tcPr>
            <w:tcW w:w="1931" w:type="dxa"/>
          </w:tcPr>
          <w:p>
            <w:pPr>
              <w:spacing w:line="560" w:lineRule="exact"/>
              <w:rPr>
                <w:rFonts w:hint="eastAsia" w:eastAsia="仿宋"/>
                <w:sz w:val="32"/>
                <w:szCs w:val="32"/>
                <w:vertAlign w:val="baseline"/>
                <w:lang w:val="en-US" w:eastAsia="zh-CN"/>
              </w:rPr>
            </w:pPr>
          </w:p>
        </w:tc>
        <w:tc>
          <w:tcPr>
            <w:tcW w:w="1932" w:type="dxa"/>
          </w:tcPr>
          <w:p>
            <w:pPr>
              <w:spacing w:line="560" w:lineRule="exact"/>
              <w:rPr>
                <w:rFonts w:hint="eastAsia" w:eastAsia="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2" w:type="dxa"/>
          </w:tcPr>
          <w:p>
            <w:pPr>
              <w:spacing w:line="560" w:lineRule="exact"/>
              <w:jc w:val="center"/>
              <w:rPr>
                <w:rFonts w:hint="eastAsia" w:eastAsia="仿宋"/>
                <w:sz w:val="32"/>
                <w:szCs w:val="32"/>
                <w:vertAlign w:val="baseline"/>
                <w:lang w:val="en-US" w:eastAsia="zh-CN"/>
              </w:rPr>
            </w:pPr>
          </w:p>
        </w:tc>
        <w:tc>
          <w:tcPr>
            <w:tcW w:w="3000" w:type="dxa"/>
          </w:tcPr>
          <w:p>
            <w:pPr>
              <w:spacing w:line="560" w:lineRule="exact"/>
              <w:rPr>
                <w:rFonts w:hint="eastAsia" w:eastAsia="仿宋"/>
                <w:sz w:val="32"/>
                <w:szCs w:val="32"/>
                <w:vertAlign w:val="baseline"/>
                <w:lang w:val="en-US" w:eastAsia="zh-CN"/>
              </w:rPr>
            </w:pPr>
          </w:p>
        </w:tc>
        <w:tc>
          <w:tcPr>
            <w:tcW w:w="1761" w:type="dxa"/>
          </w:tcPr>
          <w:p>
            <w:pPr>
              <w:spacing w:line="560" w:lineRule="exact"/>
              <w:rPr>
                <w:rFonts w:hint="eastAsia" w:eastAsia="仿宋"/>
                <w:sz w:val="32"/>
                <w:szCs w:val="32"/>
                <w:vertAlign w:val="baseline"/>
                <w:lang w:val="en-US" w:eastAsia="zh-CN"/>
              </w:rPr>
            </w:pPr>
          </w:p>
        </w:tc>
        <w:tc>
          <w:tcPr>
            <w:tcW w:w="1931" w:type="dxa"/>
          </w:tcPr>
          <w:p>
            <w:pPr>
              <w:spacing w:line="560" w:lineRule="exact"/>
              <w:rPr>
                <w:rFonts w:hint="eastAsia" w:eastAsia="仿宋"/>
                <w:sz w:val="32"/>
                <w:szCs w:val="32"/>
                <w:vertAlign w:val="baseline"/>
                <w:lang w:val="en-US" w:eastAsia="zh-CN"/>
              </w:rPr>
            </w:pPr>
          </w:p>
        </w:tc>
        <w:tc>
          <w:tcPr>
            <w:tcW w:w="1932" w:type="dxa"/>
          </w:tcPr>
          <w:p>
            <w:pPr>
              <w:spacing w:line="560" w:lineRule="exact"/>
              <w:rPr>
                <w:rFonts w:hint="eastAsia" w:eastAsia="仿宋"/>
                <w:sz w:val="32"/>
                <w:szCs w:val="32"/>
                <w:vertAlign w:val="baseline"/>
                <w:lang w:val="en-US" w:eastAsia="zh-CN"/>
              </w:rPr>
            </w:pPr>
          </w:p>
        </w:tc>
      </w:tr>
    </w:tbl>
    <w:p>
      <w:pPr>
        <w:spacing w:line="560" w:lineRule="exact"/>
        <w:ind w:firstLine="640" w:firstLineChars="200"/>
        <w:rPr>
          <w:rFonts w:hint="eastAsia" w:eastAsia="仿宋"/>
          <w:sz w:val="32"/>
          <w:szCs w:val="32"/>
          <w:lang w:val="en-US" w:eastAsia="zh-CN"/>
        </w:rPr>
      </w:pPr>
    </w:p>
    <w:p>
      <w:pPr>
        <w:spacing w:line="340" w:lineRule="exact"/>
        <w:rPr>
          <w:sz w:val="24"/>
          <w:szCs w:val="24"/>
        </w:rPr>
      </w:pPr>
      <w:r>
        <w:rPr>
          <w:sz w:val="24"/>
          <w:szCs w:val="24"/>
        </w:rPr>
        <w:br w:type="page"/>
      </w:r>
    </w:p>
    <w:p>
      <w:pPr>
        <w:pStyle w:val="2"/>
      </w:pPr>
      <w:r>
        <w:t>附件</w:t>
      </w:r>
      <w:r>
        <w:rPr>
          <w:rFonts w:hint="eastAsia"/>
          <w:lang w:val="en-US" w:eastAsia="zh-CN"/>
        </w:rPr>
        <w:t>4：</w:t>
      </w:r>
    </w:p>
    <w:p>
      <w:pPr>
        <w:spacing w:line="560" w:lineRule="exact"/>
        <w:jc w:val="center"/>
        <w:rPr>
          <w:rFonts w:eastAsia="黑体"/>
          <w:b/>
          <w:color w:val="000000"/>
          <w:kern w:val="0"/>
          <w:sz w:val="44"/>
          <w:szCs w:val="44"/>
        </w:rPr>
      </w:pPr>
      <w:r>
        <w:rPr>
          <w:rFonts w:eastAsia="黑体"/>
          <w:b/>
          <w:color w:val="000000"/>
          <w:kern w:val="0"/>
          <w:sz w:val="44"/>
          <w:szCs w:val="44"/>
        </w:rPr>
        <w:t>首届京津冀</w:t>
      </w:r>
      <w:r>
        <w:rPr>
          <w:rFonts w:hint="eastAsia" w:eastAsia="黑体"/>
          <w:b/>
          <w:color w:val="000000"/>
          <w:kern w:val="0"/>
          <w:sz w:val="44"/>
          <w:szCs w:val="44"/>
        </w:rPr>
        <w:t>O2O</w:t>
      </w:r>
      <w:r>
        <w:rPr>
          <w:rFonts w:eastAsia="黑体"/>
          <w:b/>
          <w:color w:val="000000"/>
          <w:kern w:val="0"/>
          <w:sz w:val="44"/>
          <w:szCs w:val="44"/>
        </w:rPr>
        <w:t>电子商务暨跨境</w:t>
      </w:r>
    </w:p>
    <w:p>
      <w:pPr>
        <w:spacing w:line="560" w:lineRule="exact"/>
        <w:jc w:val="center"/>
        <w:rPr>
          <w:b/>
          <w:color w:val="000000"/>
          <w:kern w:val="0"/>
          <w:sz w:val="44"/>
          <w:szCs w:val="44"/>
        </w:rPr>
      </w:pPr>
      <w:r>
        <w:rPr>
          <w:rFonts w:eastAsia="黑体"/>
          <w:b/>
          <w:color w:val="000000"/>
          <w:kern w:val="0"/>
          <w:sz w:val="44"/>
          <w:szCs w:val="44"/>
        </w:rPr>
        <w:t>商品博览会总体方案</w:t>
      </w:r>
    </w:p>
    <w:p>
      <w:pPr>
        <w:spacing w:line="560" w:lineRule="exact"/>
        <w:rPr>
          <w:rFonts w:eastAsia="仿宋"/>
          <w:b/>
          <w:color w:val="000000"/>
          <w:kern w:val="0"/>
          <w:sz w:val="32"/>
          <w:szCs w:val="32"/>
        </w:rPr>
      </w:pPr>
      <w:r>
        <w:rPr>
          <w:rFonts w:eastAsia="仿宋"/>
          <w:b/>
          <w:color w:val="000000"/>
          <w:kern w:val="0"/>
          <w:sz w:val="32"/>
          <w:szCs w:val="32"/>
        </w:rPr>
        <w:t>时    间：</w:t>
      </w:r>
      <w:r>
        <w:rPr>
          <w:rFonts w:eastAsia="仿宋"/>
          <w:color w:val="000000"/>
          <w:kern w:val="0"/>
          <w:sz w:val="32"/>
          <w:szCs w:val="32"/>
        </w:rPr>
        <w:t>2016年11月18-20日</w:t>
      </w:r>
    </w:p>
    <w:p>
      <w:pPr>
        <w:pStyle w:val="18"/>
        <w:spacing w:before="0" w:beforeAutospacing="0" w:after="0" w:afterAutospacing="0" w:line="560" w:lineRule="exact"/>
        <w:rPr>
          <w:rFonts w:ascii="Times New Roman" w:hAnsi="Times New Roman" w:eastAsia="仿宋" w:cs="Times New Roman"/>
          <w:sz w:val="32"/>
          <w:szCs w:val="32"/>
        </w:rPr>
      </w:pPr>
      <w:r>
        <w:rPr>
          <w:rFonts w:ascii="Times New Roman" w:hAnsi="Times New Roman" w:eastAsia="仿宋" w:cs="Times New Roman"/>
          <w:b/>
          <w:sz w:val="32"/>
          <w:szCs w:val="32"/>
        </w:rPr>
        <w:t>地    点：</w:t>
      </w:r>
      <w:r>
        <w:rPr>
          <w:rFonts w:ascii="Times New Roman" w:hAnsi="Times New Roman" w:eastAsia="仿宋" w:cs="Times New Roman"/>
          <w:sz w:val="32"/>
          <w:szCs w:val="32"/>
        </w:rPr>
        <w:t>石家庄国际贸易城三号馆（京珠高速和</w:t>
      </w:r>
      <w:r>
        <w:fldChar w:fldCharType="begin"/>
      </w:r>
      <w:r>
        <w:instrText xml:space="preserve"> HYPERLINK "http://baike.so.com/doc/7026298.html" \t "_blank" </w:instrText>
      </w:r>
      <w:r>
        <w:fldChar w:fldCharType="separate"/>
      </w:r>
      <w:r>
        <w:rPr>
          <w:rStyle w:val="10"/>
          <w:rFonts w:ascii="Times New Roman" w:hAnsi="Times New Roman" w:eastAsia="仿宋" w:cs="Times New Roman"/>
          <w:color w:val="000000"/>
          <w:sz w:val="32"/>
          <w:szCs w:val="32"/>
          <w:u w:val="none"/>
        </w:rPr>
        <w:t>石黄高速</w:t>
      </w:r>
      <w:r>
        <w:rPr>
          <w:rStyle w:val="10"/>
          <w:rFonts w:ascii="Times New Roman" w:hAnsi="Times New Roman" w:eastAsia="仿宋" w:cs="Times New Roman"/>
          <w:color w:val="000000"/>
          <w:sz w:val="32"/>
          <w:szCs w:val="32"/>
          <w:u w:val="none"/>
        </w:rPr>
        <w:fldChar w:fldCharType="end"/>
      </w:r>
      <w:r>
        <w:rPr>
          <w:rFonts w:ascii="Times New Roman" w:hAnsi="Times New Roman" w:eastAsia="仿宋" w:cs="Times New Roman"/>
          <w:sz w:val="32"/>
          <w:szCs w:val="32"/>
        </w:rPr>
        <w:t>交叉处东南区块二环路出口）</w:t>
      </w:r>
    </w:p>
    <w:p>
      <w:pPr>
        <w:spacing w:line="560" w:lineRule="exact"/>
        <w:rPr>
          <w:rFonts w:eastAsia="仿宋"/>
          <w:color w:val="000000"/>
          <w:kern w:val="0"/>
          <w:sz w:val="32"/>
          <w:szCs w:val="32"/>
        </w:rPr>
      </w:pPr>
      <w:r>
        <w:rPr>
          <w:rFonts w:eastAsia="仿宋"/>
          <w:b/>
          <w:color w:val="000000"/>
          <w:kern w:val="0"/>
          <w:sz w:val="32"/>
          <w:szCs w:val="32"/>
        </w:rPr>
        <w:t>支持单位：</w:t>
      </w:r>
      <w:r>
        <w:rPr>
          <w:rFonts w:eastAsia="仿宋"/>
          <w:color w:val="000000"/>
          <w:kern w:val="0"/>
          <w:sz w:val="32"/>
          <w:szCs w:val="32"/>
        </w:rPr>
        <w:t>北京市商务委员会</w:t>
      </w:r>
    </w:p>
    <w:p>
      <w:pPr>
        <w:spacing w:line="560" w:lineRule="exact"/>
        <w:rPr>
          <w:rFonts w:eastAsia="仿宋"/>
          <w:color w:val="000000"/>
          <w:kern w:val="0"/>
          <w:sz w:val="32"/>
          <w:szCs w:val="32"/>
        </w:rPr>
      </w:pPr>
      <w:r>
        <w:rPr>
          <w:rFonts w:eastAsia="仿宋"/>
          <w:color w:val="000000"/>
          <w:kern w:val="0"/>
          <w:sz w:val="32"/>
          <w:szCs w:val="32"/>
        </w:rPr>
        <w:tab/>
      </w:r>
      <w:r>
        <w:rPr>
          <w:rFonts w:eastAsia="仿宋"/>
          <w:color w:val="000000"/>
          <w:kern w:val="0"/>
          <w:sz w:val="32"/>
          <w:szCs w:val="32"/>
        </w:rPr>
        <w:tab/>
      </w:r>
      <w:r>
        <w:rPr>
          <w:rFonts w:eastAsia="仿宋"/>
          <w:color w:val="000000"/>
          <w:kern w:val="0"/>
          <w:sz w:val="32"/>
          <w:szCs w:val="32"/>
        </w:rPr>
        <w:tab/>
      </w:r>
      <w:r>
        <w:rPr>
          <w:rFonts w:eastAsia="仿宋"/>
          <w:color w:val="000000"/>
          <w:kern w:val="0"/>
          <w:sz w:val="32"/>
          <w:szCs w:val="32"/>
        </w:rPr>
        <w:t xml:space="preserve">  天津市商务委员会</w:t>
      </w:r>
    </w:p>
    <w:p>
      <w:pPr>
        <w:spacing w:line="560" w:lineRule="exact"/>
        <w:ind w:firstLine="1584" w:firstLineChars="495"/>
        <w:rPr>
          <w:rFonts w:eastAsia="仿宋"/>
          <w:color w:val="000000"/>
          <w:kern w:val="0"/>
          <w:sz w:val="32"/>
          <w:szCs w:val="32"/>
        </w:rPr>
      </w:pPr>
      <w:r>
        <w:rPr>
          <w:rFonts w:eastAsia="仿宋"/>
          <w:color w:val="000000"/>
          <w:kern w:val="0"/>
          <w:sz w:val="32"/>
          <w:szCs w:val="32"/>
        </w:rPr>
        <w:t>河北省商务厅</w:t>
      </w:r>
    </w:p>
    <w:p>
      <w:pPr>
        <w:spacing w:line="560" w:lineRule="exact"/>
        <w:ind w:firstLine="1584" w:firstLineChars="495"/>
        <w:rPr>
          <w:rFonts w:eastAsia="仿宋"/>
          <w:color w:val="000000"/>
          <w:kern w:val="0"/>
          <w:sz w:val="32"/>
          <w:szCs w:val="32"/>
        </w:rPr>
      </w:pPr>
      <w:r>
        <w:rPr>
          <w:rFonts w:eastAsia="仿宋"/>
          <w:color w:val="000000"/>
          <w:kern w:val="0"/>
          <w:sz w:val="32"/>
          <w:szCs w:val="32"/>
        </w:rPr>
        <w:t>河北省贸促会</w:t>
      </w:r>
    </w:p>
    <w:p>
      <w:pPr>
        <w:spacing w:line="560" w:lineRule="exact"/>
        <w:ind w:firstLine="1584" w:firstLineChars="495"/>
        <w:rPr>
          <w:rFonts w:eastAsia="仿宋"/>
          <w:b/>
          <w:color w:val="000000"/>
          <w:kern w:val="0"/>
          <w:sz w:val="32"/>
          <w:szCs w:val="32"/>
        </w:rPr>
      </w:pPr>
      <w:r>
        <w:rPr>
          <w:rFonts w:eastAsia="仿宋"/>
          <w:color w:val="000000"/>
          <w:kern w:val="0"/>
          <w:sz w:val="32"/>
          <w:szCs w:val="32"/>
        </w:rPr>
        <w:t>中国电子商务协会</w:t>
      </w:r>
    </w:p>
    <w:p>
      <w:pPr>
        <w:spacing w:line="560" w:lineRule="exact"/>
        <w:rPr>
          <w:rFonts w:eastAsia="仿宋"/>
          <w:b/>
          <w:color w:val="000000"/>
          <w:kern w:val="0"/>
          <w:sz w:val="32"/>
          <w:szCs w:val="32"/>
        </w:rPr>
      </w:pPr>
      <w:r>
        <w:rPr>
          <w:rFonts w:eastAsia="仿宋"/>
          <w:sz w:val="32"/>
          <w:szCs w:val="32"/>
        </w:rPr>
        <w:t xml:space="preserve">          环渤海区域合作市长联席会办公室 </w:t>
      </w:r>
    </w:p>
    <w:p>
      <w:pPr>
        <w:spacing w:line="560" w:lineRule="exact"/>
        <w:rPr>
          <w:rFonts w:eastAsia="仿宋"/>
          <w:bCs/>
          <w:sz w:val="32"/>
          <w:szCs w:val="32"/>
        </w:rPr>
      </w:pPr>
      <w:r>
        <w:rPr>
          <w:rFonts w:eastAsia="仿宋"/>
          <w:b/>
          <w:color w:val="000000"/>
          <w:kern w:val="0"/>
          <w:sz w:val="32"/>
          <w:szCs w:val="32"/>
        </w:rPr>
        <w:t>主办单位：</w:t>
      </w:r>
      <w:r>
        <w:rPr>
          <w:rFonts w:eastAsia="仿宋"/>
          <w:bCs/>
          <w:sz w:val="32"/>
          <w:szCs w:val="32"/>
        </w:rPr>
        <w:t>北京市电子商务协会</w:t>
      </w:r>
    </w:p>
    <w:p>
      <w:pPr>
        <w:spacing w:line="560" w:lineRule="exact"/>
        <w:ind w:firstLine="1584" w:firstLineChars="495"/>
        <w:rPr>
          <w:rFonts w:eastAsia="仿宋"/>
          <w:color w:val="000000"/>
          <w:kern w:val="0"/>
          <w:sz w:val="32"/>
          <w:szCs w:val="32"/>
        </w:rPr>
      </w:pPr>
      <w:r>
        <w:rPr>
          <w:rFonts w:eastAsia="仿宋"/>
          <w:bCs/>
          <w:sz w:val="32"/>
          <w:szCs w:val="32"/>
        </w:rPr>
        <w:t>天津市电子商务协会</w:t>
      </w:r>
    </w:p>
    <w:p>
      <w:pPr>
        <w:spacing w:line="560" w:lineRule="exact"/>
        <w:ind w:firstLine="1600" w:firstLineChars="500"/>
        <w:rPr>
          <w:rFonts w:eastAsia="仿宋"/>
          <w:color w:val="000000"/>
          <w:kern w:val="0"/>
          <w:sz w:val="32"/>
          <w:szCs w:val="32"/>
        </w:rPr>
      </w:pPr>
      <w:r>
        <w:rPr>
          <w:rFonts w:eastAsia="仿宋"/>
          <w:color w:val="000000"/>
          <w:kern w:val="0"/>
          <w:sz w:val="32"/>
          <w:szCs w:val="32"/>
        </w:rPr>
        <w:t>河北省电子商务协会</w:t>
      </w:r>
    </w:p>
    <w:p>
      <w:pPr>
        <w:spacing w:line="560" w:lineRule="exact"/>
        <w:rPr>
          <w:rFonts w:eastAsia="仿宋"/>
          <w:color w:val="000000"/>
          <w:kern w:val="0"/>
          <w:sz w:val="32"/>
          <w:szCs w:val="32"/>
        </w:rPr>
      </w:pPr>
      <w:r>
        <w:rPr>
          <w:rFonts w:eastAsia="仿宋"/>
          <w:b/>
          <w:color w:val="000000"/>
          <w:kern w:val="0"/>
          <w:sz w:val="32"/>
          <w:szCs w:val="32"/>
        </w:rPr>
        <w:t>承办单位：</w:t>
      </w:r>
      <w:r>
        <w:rPr>
          <w:rFonts w:eastAsia="仿宋"/>
          <w:color w:val="000000"/>
          <w:kern w:val="0"/>
          <w:sz w:val="32"/>
          <w:szCs w:val="32"/>
        </w:rPr>
        <w:t>石家庄市商务局</w:t>
      </w:r>
    </w:p>
    <w:p>
      <w:pPr>
        <w:spacing w:line="560" w:lineRule="exact"/>
        <w:ind w:firstLine="1600" w:firstLineChars="500"/>
        <w:rPr>
          <w:rFonts w:eastAsia="仿宋"/>
          <w:color w:val="000000"/>
          <w:kern w:val="0"/>
          <w:sz w:val="32"/>
          <w:szCs w:val="32"/>
        </w:rPr>
      </w:pPr>
      <w:r>
        <w:rPr>
          <w:rFonts w:eastAsia="仿宋"/>
          <w:color w:val="000000"/>
          <w:kern w:val="0"/>
          <w:sz w:val="32"/>
          <w:szCs w:val="32"/>
        </w:rPr>
        <w:t>石家庄市电子商务协会</w:t>
      </w:r>
    </w:p>
    <w:p>
      <w:pPr>
        <w:spacing w:line="560" w:lineRule="exact"/>
        <w:ind w:firstLine="1600" w:firstLineChars="500"/>
        <w:rPr>
          <w:rFonts w:eastAsia="仿宋"/>
          <w:color w:val="000000"/>
          <w:kern w:val="0"/>
          <w:sz w:val="32"/>
          <w:szCs w:val="32"/>
        </w:rPr>
      </w:pPr>
      <w:r>
        <w:rPr>
          <w:rFonts w:eastAsia="仿宋"/>
          <w:sz w:val="32"/>
          <w:szCs w:val="32"/>
        </w:rPr>
        <w:t>石家庄乐城国际贸易城</w:t>
      </w:r>
    </w:p>
    <w:p>
      <w:pPr>
        <w:spacing w:line="560" w:lineRule="exact"/>
        <w:rPr>
          <w:rFonts w:eastAsia="仿宋"/>
          <w:b/>
          <w:color w:val="000000"/>
          <w:kern w:val="0"/>
          <w:sz w:val="32"/>
          <w:szCs w:val="32"/>
        </w:rPr>
      </w:pPr>
      <w:r>
        <w:rPr>
          <w:rFonts w:eastAsia="仿宋"/>
          <w:b/>
          <w:color w:val="000000"/>
          <w:kern w:val="0"/>
          <w:sz w:val="32"/>
          <w:szCs w:val="32"/>
        </w:rPr>
        <w:t xml:space="preserve">协办单位: </w:t>
      </w:r>
      <w:r>
        <w:rPr>
          <w:rFonts w:hint="eastAsia" w:eastAsia="仿宋"/>
          <w:b/>
          <w:color w:val="000000"/>
          <w:kern w:val="0"/>
          <w:sz w:val="32"/>
          <w:szCs w:val="32"/>
          <w:lang w:eastAsia="zh-CN"/>
        </w:rPr>
        <w:t>（以下排名不分先后）</w:t>
      </w:r>
    </w:p>
    <w:p>
      <w:pPr>
        <w:spacing w:line="560" w:lineRule="exact"/>
        <w:ind w:left="1260" w:leftChars="0" w:firstLine="420" w:firstLineChars="0"/>
        <w:rPr>
          <w:rFonts w:eastAsia="仿宋"/>
          <w:color w:val="000000"/>
          <w:kern w:val="0"/>
          <w:sz w:val="32"/>
          <w:szCs w:val="32"/>
        </w:rPr>
      </w:pPr>
      <w:r>
        <w:rPr>
          <w:rFonts w:eastAsia="仿宋"/>
          <w:color w:val="000000"/>
          <w:kern w:val="0"/>
          <w:sz w:val="32"/>
          <w:szCs w:val="32"/>
        </w:rPr>
        <w:t>河北省跨境电子商务协会</w:t>
      </w:r>
    </w:p>
    <w:p>
      <w:pPr>
        <w:spacing w:line="560" w:lineRule="exact"/>
        <w:ind w:firstLine="1600" w:firstLineChars="500"/>
        <w:rPr>
          <w:rFonts w:eastAsia="仿宋"/>
          <w:color w:val="000000"/>
          <w:kern w:val="0"/>
          <w:sz w:val="32"/>
          <w:szCs w:val="32"/>
        </w:rPr>
      </w:pPr>
      <w:r>
        <w:rPr>
          <w:rFonts w:eastAsia="仿宋"/>
          <w:color w:val="000000"/>
          <w:kern w:val="0"/>
          <w:sz w:val="32"/>
          <w:szCs w:val="32"/>
        </w:rPr>
        <w:t>北京市某单位</w:t>
      </w:r>
    </w:p>
    <w:p>
      <w:pPr>
        <w:spacing w:line="560" w:lineRule="exact"/>
        <w:ind w:firstLine="1600" w:firstLineChars="500"/>
        <w:rPr>
          <w:rFonts w:eastAsia="仿宋"/>
          <w:color w:val="000000"/>
          <w:kern w:val="0"/>
          <w:sz w:val="32"/>
          <w:szCs w:val="32"/>
        </w:rPr>
      </w:pPr>
      <w:r>
        <w:rPr>
          <w:rFonts w:eastAsia="仿宋"/>
          <w:color w:val="000000"/>
          <w:kern w:val="0"/>
          <w:sz w:val="32"/>
          <w:szCs w:val="32"/>
        </w:rPr>
        <w:t>天津市某单位</w:t>
      </w:r>
    </w:p>
    <w:p>
      <w:pPr>
        <w:spacing w:line="560" w:lineRule="exact"/>
        <w:ind w:firstLine="1600" w:firstLineChars="500"/>
        <w:rPr>
          <w:rFonts w:eastAsia="仿宋"/>
          <w:color w:val="000000"/>
          <w:kern w:val="0"/>
          <w:sz w:val="32"/>
          <w:szCs w:val="32"/>
        </w:rPr>
      </w:pPr>
      <w:r>
        <w:rPr>
          <w:rFonts w:eastAsia="仿宋"/>
          <w:color w:val="000000"/>
          <w:kern w:val="0"/>
          <w:sz w:val="32"/>
          <w:szCs w:val="32"/>
        </w:rPr>
        <w:t>河北省北方电子商务研究院</w:t>
      </w:r>
    </w:p>
    <w:p>
      <w:pPr>
        <w:spacing w:line="560" w:lineRule="exact"/>
        <w:ind w:firstLine="1600" w:firstLineChars="500"/>
        <w:rPr>
          <w:rFonts w:eastAsia="仿宋"/>
          <w:color w:val="000000"/>
          <w:kern w:val="0"/>
          <w:sz w:val="32"/>
          <w:szCs w:val="32"/>
        </w:rPr>
      </w:pPr>
      <w:r>
        <w:rPr>
          <w:rFonts w:eastAsia="仿宋"/>
          <w:color w:val="000000"/>
          <w:kern w:val="0"/>
          <w:sz w:val="32"/>
          <w:szCs w:val="32"/>
        </w:rPr>
        <w:t>河北省国际展览中心</w:t>
      </w:r>
    </w:p>
    <w:p>
      <w:pPr>
        <w:spacing w:line="560" w:lineRule="exact"/>
        <w:rPr>
          <w:rFonts w:eastAsia="仿宋"/>
          <w:color w:val="000000"/>
          <w:kern w:val="0"/>
          <w:sz w:val="32"/>
          <w:szCs w:val="32"/>
        </w:rPr>
      </w:pPr>
      <w:r>
        <w:rPr>
          <w:rFonts w:eastAsia="仿宋"/>
          <w:color w:val="000000"/>
          <w:kern w:val="0"/>
          <w:sz w:val="32"/>
          <w:szCs w:val="32"/>
        </w:rPr>
        <w:t xml:space="preserve">          石家庄市农工委</w:t>
      </w:r>
    </w:p>
    <w:p>
      <w:pPr>
        <w:spacing w:line="560" w:lineRule="exact"/>
        <w:ind w:firstLine="1571" w:firstLineChars="491"/>
        <w:rPr>
          <w:rFonts w:eastAsia="仿宋"/>
          <w:color w:val="000000"/>
          <w:kern w:val="0"/>
          <w:sz w:val="32"/>
          <w:szCs w:val="32"/>
        </w:rPr>
      </w:pPr>
      <w:r>
        <w:rPr>
          <w:rFonts w:eastAsia="仿宋"/>
          <w:color w:val="000000"/>
          <w:kern w:val="0"/>
          <w:sz w:val="32"/>
          <w:szCs w:val="32"/>
        </w:rPr>
        <w:t>石家庄市工信局</w:t>
      </w:r>
    </w:p>
    <w:p>
      <w:pPr>
        <w:spacing w:line="560" w:lineRule="exact"/>
        <w:ind w:firstLine="1600" w:firstLineChars="500"/>
        <w:rPr>
          <w:rFonts w:eastAsia="仿宋"/>
          <w:color w:val="000000"/>
          <w:kern w:val="0"/>
          <w:sz w:val="32"/>
          <w:szCs w:val="32"/>
        </w:rPr>
      </w:pPr>
      <w:r>
        <w:rPr>
          <w:rFonts w:eastAsia="仿宋"/>
          <w:color w:val="000000"/>
          <w:kern w:val="0"/>
          <w:sz w:val="32"/>
          <w:szCs w:val="32"/>
        </w:rPr>
        <w:t>石家庄市文广新局</w:t>
      </w:r>
    </w:p>
    <w:p>
      <w:pPr>
        <w:spacing w:line="560" w:lineRule="exact"/>
        <w:ind w:firstLine="1600" w:firstLineChars="500"/>
        <w:rPr>
          <w:rFonts w:eastAsia="仿宋"/>
          <w:color w:val="000000"/>
          <w:kern w:val="0"/>
          <w:sz w:val="32"/>
          <w:szCs w:val="32"/>
        </w:rPr>
      </w:pPr>
      <w:r>
        <w:rPr>
          <w:rFonts w:eastAsia="仿宋"/>
          <w:color w:val="000000"/>
          <w:kern w:val="0"/>
          <w:sz w:val="32"/>
          <w:szCs w:val="32"/>
        </w:rPr>
        <w:t>石家庄市旅游局</w:t>
      </w:r>
    </w:p>
    <w:p>
      <w:pPr>
        <w:spacing w:line="560" w:lineRule="exact"/>
        <w:ind w:firstLine="1600" w:firstLineChars="500"/>
        <w:rPr>
          <w:rFonts w:eastAsia="仿宋"/>
          <w:color w:val="000000"/>
          <w:kern w:val="0"/>
          <w:sz w:val="32"/>
          <w:szCs w:val="32"/>
        </w:rPr>
      </w:pPr>
      <w:r>
        <w:rPr>
          <w:rFonts w:eastAsia="仿宋"/>
          <w:color w:val="000000"/>
          <w:kern w:val="0"/>
          <w:sz w:val="32"/>
          <w:szCs w:val="32"/>
        </w:rPr>
        <w:t>石家庄市供销社</w:t>
      </w:r>
    </w:p>
    <w:p>
      <w:pPr>
        <w:spacing w:line="560" w:lineRule="exact"/>
        <w:ind w:firstLine="1600" w:firstLineChars="500"/>
        <w:rPr>
          <w:rFonts w:eastAsia="仿宋"/>
          <w:bCs/>
          <w:color w:val="000000" w:themeColor="text1"/>
          <w:sz w:val="32"/>
          <w:szCs w:val="32"/>
        </w:rPr>
      </w:pPr>
      <w:r>
        <w:rPr>
          <w:rFonts w:eastAsia="仿宋"/>
          <w:color w:val="000000"/>
          <w:kern w:val="0"/>
          <w:sz w:val="32"/>
          <w:szCs w:val="32"/>
        </w:rPr>
        <w:t>石家庄市</w:t>
      </w:r>
      <w:r>
        <w:rPr>
          <w:rFonts w:eastAsia="仿宋"/>
          <w:bCs/>
          <w:color w:val="000000" w:themeColor="text1"/>
          <w:sz w:val="32"/>
          <w:szCs w:val="32"/>
        </w:rPr>
        <w:t>农业信息化工作领导小组办公室</w:t>
      </w:r>
    </w:p>
    <w:p>
      <w:pPr>
        <w:spacing w:line="560" w:lineRule="exact"/>
        <w:ind w:left="1260" w:firstLine="420"/>
        <w:rPr>
          <w:rFonts w:eastAsia="仿宋"/>
          <w:bCs/>
          <w:color w:val="000000"/>
          <w:kern w:val="0"/>
          <w:sz w:val="32"/>
          <w:szCs w:val="32"/>
        </w:rPr>
      </w:pPr>
      <w:r>
        <w:rPr>
          <w:rFonts w:eastAsia="仿宋"/>
          <w:bCs/>
          <w:color w:val="000000"/>
          <w:kern w:val="0"/>
          <w:sz w:val="32"/>
          <w:szCs w:val="32"/>
        </w:rPr>
        <w:t xml:space="preserve">保定市电子商务协会 </w:t>
      </w:r>
    </w:p>
    <w:p>
      <w:pPr>
        <w:spacing w:line="560" w:lineRule="exact"/>
        <w:ind w:left="1260" w:firstLine="420"/>
        <w:rPr>
          <w:rFonts w:eastAsia="仿宋"/>
          <w:bCs/>
          <w:color w:val="000000"/>
          <w:kern w:val="0"/>
          <w:sz w:val="32"/>
          <w:szCs w:val="32"/>
        </w:rPr>
      </w:pPr>
      <w:r>
        <w:rPr>
          <w:rFonts w:eastAsia="仿宋"/>
          <w:bCs/>
          <w:color w:val="000000"/>
          <w:kern w:val="0"/>
          <w:sz w:val="32"/>
          <w:szCs w:val="32"/>
        </w:rPr>
        <w:t xml:space="preserve">邢台市电子商务协会 </w:t>
      </w:r>
    </w:p>
    <w:p>
      <w:pPr>
        <w:spacing w:line="560" w:lineRule="exact"/>
        <w:ind w:left="1260" w:firstLine="420"/>
        <w:rPr>
          <w:rFonts w:eastAsia="仿宋"/>
          <w:bCs/>
          <w:color w:val="000000"/>
          <w:kern w:val="0"/>
          <w:sz w:val="32"/>
          <w:szCs w:val="32"/>
        </w:rPr>
      </w:pPr>
      <w:r>
        <w:rPr>
          <w:rFonts w:eastAsia="仿宋"/>
          <w:bCs/>
          <w:color w:val="000000"/>
          <w:kern w:val="0"/>
          <w:sz w:val="32"/>
          <w:szCs w:val="32"/>
        </w:rPr>
        <w:t xml:space="preserve">邯郸市电子商务协会 </w:t>
      </w:r>
    </w:p>
    <w:p>
      <w:pPr>
        <w:spacing w:line="560" w:lineRule="exact"/>
        <w:ind w:left="1260" w:firstLine="420"/>
        <w:rPr>
          <w:rFonts w:eastAsia="仿宋"/>
          <w:bCs/>
          <w:color w:val="000000"/>
          <w:kern w:val="0"/>
          <w:sz w:val="32"/>
          <w:szCs w:val="32"/>
        </w:rPr>
      </w:pPr>
      <w:r>
        <w:rPr>
          <w:rFonts w:eastAsia="仿宋"/>
          <w:bCs/>
          <w:color w:val="000000"/>
          <w:kern w:val="0"/>
          <w:sz w:val="32"/>
          <w:szCs w:val="32"/>
        </w:rPr>
        <w:t xml:space="preserve">衡水市电子商务协会 </w:t>
      </w:r>
    </w:p>
    <w:p>
      <w:pPr>
        <w:spacing w:line="560" w:lineRule="exact"/>
        <w:ind w:left="1260" w:firstLine="420"/>
        <w:rPr>
          <w:rFonts w:eastAsia="仿宋"/>
          <w:bCs/>
          <w:color w:val="000000"/>
          <w:kern w:val="0"/>
          <w:sz w:val="32"/>
          <w:szCs w:val="32"/>
        </w:rPr>
      </w:pPr>
      <w:r>
        <w:rPr>
          <w:rFonts w:eastAsia="仿宋"/>
          <w:bCs/>
          <w:color w:val="000000"/>
          <w:kern w:val="0"/>
          <w:sz w:val="32"/>
          <w:szCs w:val="32"/>
        </w:rPr>
        <w:t xml:space="preserve">沧州市电子商务协会 </w:t>
      </w:r>
    </w:p>
    <w:p>
      <w:pPr>
        <w:spacing w:line="560" w:lineRule="exact"/>
        <w:ind w:left="1260" w:firstLine="420"/>
        <w:rPr>
          <w:rFonts w:eastAsia="仿宋"/>
          <w:bCs/>
          <w:color w:val="000000"/>
          <w:kern w:val="0"/>
          <w:sz w:val="32"/>
          <w:szCs w:val="32"/>
        </w:rPr>
      </w:pPr>
      <w:r>
        <w:rPr>
          <w:rFonts w:eastAsia="仿宋"/>
          <w:bCs/>
          <w:color w:val="000000"/>
          <w:kern w:val="0"/>
          <w:sz w:val="32"/>
          <w:szCs w:val="32"/>
        </w:rPr>
        <w:t xml:space="preserve">唐山市电子商务协会 </w:t>
      </w:r>
    </w:p>
    <w:p>
      <w:pPr>
        <w:spacing w:line="560" w:lineRule="exact"/>
        <w:ind w:left="1260" w:firstLine="420"/>
        <w:rPr>
          <w:rFonts w:eastAsia="仿宋"/>
          <w:bCs/>
          <w:color w:val="000000"/>
          <w:kern w:val="0"/>
          <w:sz w:val="32"/>
          <w:szCs w:val="32"/>
        </w:rPr>
      </w:pPr>
      <w:r>
        <w:rPr>
          <w:rFonts w:eastAsia="仿宋"/>
          <w:bCs/>
          <w:color w:val="000000"/>
          <w:kern w:val="0"/>
          <w:sz w:val="32"/>
          <w:szCs w:val="32"/>
        </w:rPr>
        <w:t xml:space="preserve">秦皇岛市电子商务协会 </w:t>
      </w:r>
    </w:p>
    <w:p>
      <w:pPr>
        <w:spacing w:line="560" w:lineRule="exact"/>
        <w:ind w:left="1260" w:firstLine="420"/>
        <w:rPr>
          <w:rFonts w:eastAsia="仿宋"/>
          <w:bCs/>
          <w:color w:val="000000"/>
          <w:kern w:val="0"/>
          <w:sz w:val="32"/>
          <w:szCs w:val="32"/>
        </w:rPr>
      </w:pPr>
      <w:r>
        <w:rPr>
          <w:rFonts w:eastAsia="仿宋"/>
          <w:bCs/>
          <w:color w:val="000000"/>
          <w:kern w:val="0"/>
          <w:sz w:val="32"/>
          <w:szCs w:val="32"/>
        </w:rPr>
        <w:t xml:space="preserve">张家口电子商务协会 </w:t>
      </w:r>
    </w:p>
    <w:p>
      <w:pPr>
        <w:spacing w:line="560" w:lineRule="exact"/>
        <w:ind w:left="1260" w:firstLine="420"/>
        <w:rPr>
          <w:rFonts w:eastAsia="仿宋"/>
          <w:bCs/>
          <w:color w:val="000000"/>
          <w:kern w:val="0"/>
          <w:sz w:val="32"/>
          <w:szCs w:val="32"/>
        </w:rPr>
      </w:pPr>
      <w:r>
        <w:rPr>
          <w:rFonts w:eastAsia="仿宋"/>
          <w:bCs/>
          <w:color w:val="000000"/>
          <w:kern w:val="0"/>
          <w:sz w:val="32"/>
          <w:szCs w:val="32"/>
        </w:rPr>
        <w:t>承德市电子商务协会</w:t>
      </w:r>
    </w:p>
    <w:p>
      <w:pPr>
        <w:spacing w:line="560" w:lineRule="exact"/>
        <w:ind w:left="1260" w:firstLine="420"/>
        <w:rPr>
          <w:rFonts w:hint="eastAsia" w:eastAsia="仿宋"/>
          <w:bCs/>
          <w:color w:val="000000"/>
          <w:kern w:val="0"/>
          <w:sz w:val="32"/>
          <w:szCs w:val="32"/>
          <w:lang w:eastAsia="zh-CN"/>
        </w:rPr>
      </w:pPr>
      <w:r>
        <w:rPr>
          <w:rFonts w:hint="eastAsia" w:eastAsia="仿宋"/>
          <w:bCs/>
          <w:color w:val="000000"/>
          <w:kern w:val="0"/>
          <w:sz w:val="32"/>
          <w:szCs w:val="32"/>
          <w:lang w:eastAsia="zh-CN"/>
        </w:rPr>
        <w:t>廊坊市电子商务协会</w:t>
      </w:r>
    </w:p>
    <w:p>
      <w:pPr>
        <w:spacing w:line="560" w:lineRule="exact"/>
        <w:rPr>
          <w:rFonts w:eastAsia="仿宋"/>
          <w:b/>
          <w:color w:val="000000"/>
          <w:kern w:val="0"/>
          <w:sz w:val="32"/>
          <w:szCs w:val="32"/>
        </w:rPr>
      </w:pPr>
      <w:r>
        <w:rPr>
          <w:rFonts w:eastAsia="仿宋"/>
          <w:b/>
          <w:color w:val="000000"/>
          <w:kern w:val="0"/>
          <w:sz w:val="32"/>
          <w:szCs w:val="32"/>
        </w:rPr>
        <w:t>同期活动：</w:t>
      </w:r>
    </w:p>
    <w:p>
      <w:pPr>
        <w:spacing w:line="560" w:lineRule="exact"/>
        <w:rPr>
          <w:rFonts w:eastAsia="仿宋"/>
          <w:color w:val="000000"/>
          <w:kern w:val="0"/>
          <w:sz w:val="32"/>
          <w:szCs w:val="32"/>
        </w:rPr>
      </w:pPr>
      <w:r>
        <w:rPr>
          <w:rFonts w:eastAsia="仿宋"/>
          <w:color w:val="000000"/>
          <w:kern w:val="0"/>
          <w:sz w:val="32"/>
          <w:szCs w:val="32"/>
        </w:rPr>
        <w:t>电子商务主题论坛</w:t>
      </w:r>
    </w:p>
    <w:p>
      <w:pPr>
        <w:spacing w:line="560" w:lineRule="exact"/>
        <w:rPr>
          <w:rFonts w:eastAsia="仿宋"/>
          <w:color w:val="000000"/>
          <w:kern w:val="0"/>
          <w:sz w:val="32"/>
          <w:szCs w:val="32"/>
        </w:rPr>
      </w:pPr>
      <w:r>
        <w:rPr>
          <w:rFonts w:eastAsia="仿宋"/>
          <w:color w:val="000000"/>
          <w:kern w:val="0"/>
          <w:sz w:val="32"/>
          <w:szCs w:val="32"/>
        </w:rPr>
        <w:t xml:space="preserve">          电子商务专题讲座</w:t>
      </w:r>
    </w:p>
    <w:p>
      <w:pPr>
        <w:spacing w:line="560" w:lineRule="exact"/>
        <w:rPr>
          <w:rFonts w:eastAsia="仿宋"/>
          <w:color w:val="000000"/>
          <w:kern w:val="0"/>
          <w:sz w:val="32"/>
          <w:szCs w:val="32"/>
        </w:rPr>
      </w:pPr>
      <w:r>
        <w:rPr>
          <w:rFonts w:eastAsia="仿宋"/>
          <w:color w:val="000000"/>
          <w:kern w:val="0"/>
          <w:sz w:val="32"/>
          <w:szCs w:val="32"/>
        </w:rPr>
        <w:t xml:space="preserve">          电子商务项目路演发布</w:t>
      </w:r>
    </w:p>
    <w:p>
      <w:pPr>
        <w:spacing w:line="560" w:lineRule="exact"/>
        <w:ind w:firstLine="1584" w:firstLineChars="495"/>
        <w:rPr>
          <w:rFonts w:eastAsia="仿宋"/>
          <w:color w:val="000000"/>
          <w:kern w:val="0"/>
          <w:sz w:val="32"/>
          <w:szCs w:val="32"/>
        </w:rPr>
      </w:pPr>
      <w:r>
        <w:rPr>
          <w:rFonts w:eastAsia="仿宋"/>
          <w:color w:val="000000"/>
          <w:kern w:val="0"/>
          <w:sz w:val="32"/>
          <w:szCs w:val="32"/>
        </w:rPr>
        <w:t>京津冀电子商务人才交流会</w:t>
      </w:r>
    </w:p>
    <w:p>
      <w:pPr>
        <w:spacing w:line="560" w:lineRule="exact"/>
        <w:ind w:firstLine="1584" w:firstLineChars="495"/>
        <w:rPr>
          <w:rFonts w:eastAsia="仿宋"/>
          <w:color w:val="000000"/>
          <w:kern w:val="0"/>
          <w:sz w:val="32"/>
          <w:szCs w:val="32"/>
        </w:rPr>
      </w:pPr>
      <w:r>
        <w:rPr>
          <w:rFonts w:eastAsia="仿宋"/>
          <w:color w:val="000000"/>
          <w:kern w:val="0"/>
          <w:sz w:val="32"/>
          <w:szCs w:val="32"/>
        </w:rPr>
        <w:t>京津冀高校电子商务学术峰会</w:t>
      </w:r>
    </w:p>
    <w:p>
      <w:pPr>
        <w:spacing w:line="560" w:lineRule="exact"/>
        <w:ind w:firstLine="1584" w:firstLineChars="495"/>
        <w:rPr>
          <w:rFonts w:eastAsia="仿宋"/>
          <w:color w:val="000000"/>
          <w:kern w:val="0"/>
          <w:sz w:val="32"/>
          <w:szCs w:val="32"/>
        </w:rPr>
      </w:pPr>
      <w:r>
        <w:rPr>
          <w:rFonts w:eastAsia="仿宋"/>
          <w:color w:val="000000"/>
          <w:kern w:val="0"/>
          <w:sz w:val="32"/>
          <w:szCs w:val="32"/>
        </w:rPr>
        <w:t>医药、餐饮、大型商场电子商务</w:t>
      </w:r>
      <w:r>
        <w:rPr>
          <w:rFonts w:eastAsia="仿宋"/>
          <w:b/>
          <w:color w:val="000000"/>
          <w:kern w:val="0"/>
          <w:sz w:val="32"/>
          <w:szCs w:val="32"/>
        </w:rPr>
        <w:t>o2o</w:t>
      </w:r>
      <w:r>
        <w:rPr>
          <w:rFonts w:eastAsia="仿宋"/>
          <w:color w:val="000000"/>
          <w:kern w:val="0"/>
          <w:sz w:val="32"/>
          <w:szCs w:val="32"/>
        </w:rPr>
        <w:t>分会场</w:t>
      </w:r>
    </w:p>
    <w:p>
      <w:pPr>
        <w:spacing w:line="560" w:lineRule="exact"/>
        <w:ind w:firstLine="1584" w:firstLineChars="495"/>
        <w:rPr>
          <w:rFonts w:eastAsia="仿宋"/>
          <w:color w:val="000000"/>
          <w:kern w:val="0"/>
          <w:sz w:val="32"/>
          <w:szCs w:val="32"/>
        </w:rPr>
      </w:pPr>
      <w:r>
        <w:rPr>
          <w:rFonts w:eastAsia="仿宋"/>
          <w:color w:val="000000"/>
          <w:kern w:val="0"/>
          <w:sz w:val="32"/>
          <w:szCs w:val="32"/>
        </w:rPr>
        <w:t>《中国好食品》万里行启动仪式及专题论坛</w:t>
      </w:r>
    </w:p>
    <w:p>
      <w:pPr>
        <w:spacing w:line="560" w:lineRule="exact"/>
        <w:rPr>
          <w:rFonts w:eastAsia="仿宋"/>
          <w:color w:val="000000"/>
          <w:kern w:val="0"/>
          <w:sz w:val="32"/>
          <w:szCs w:val="32"/>
        </w:rPr>
      </w:pPr>
      <w:r>
        <w:rPr>
          <w:rFonts w:eastAsia="仿宋"/>
          <w:b/>
          <w:color w:val="000000"/>
          <w:kern w:val="0"/>
          <w:sz w:val="32"/>
          <w:szCs w:val="32"/>
        </w:rPr>
        <w:t>展会定位：</w:t>
      </w:r>
      <w:r>
        <w:rPr>
          <w:rFonts w:eastAsia="仿宋"/>
          <w:color w:val="000000"/>
          <w:kern w:val="0"/>
          <w:sz w:val="32"/>
          <w:szCs w:val="32"/>
        </w:rPr>
        <w:t>电子商务产业化、国际化、生活化、时尚化</w:t>
      </w:r>
    </w:p>
    <w:p>
      <w:pPr>
        <w:spacing w:line="560" w:lineRule="exact"/>
        <w:rPr>
          <w:rFonts w:eastAsia="仿宋"/>
          <w:color w:val="000000"/>
          <w:kern w:val="0"/>
          <w:sz w:val="32"/>
          <w:szCs w:val="32"/>
        </w:rPr>
      </w:pPr>
      <w:r>
        <w:rPr>
          <w:rFonts w:eastAsia="仿宋"/>
          <w:b/>
          <w:color w:val="000000"/>
          <w:kern w:val="0"/>
          <w:sz w:val="32"/>
          <w:szCs w:val="32"/>
        </w:rPr>
        <w:t xml:space="preserve">展会规模： </w:t>
      </w:r>
      <w:r>
        <w:rPr>
          <w:rFonts w:eastAsia="仿宋"/>
          <w:color w:val="000000"/>
          <w:kern w:val="0"/>
          <w:sz w:val="32"/>
          <w:szCs w:val="32"/>
        </w:rPr>
        <w:t>40000平方米。</w:t>
      </w:r>
    </w:p>
    <w:p>
      <w:pPr>
        <w:spacing w:line="560" w:lineRule="exact"/>
        <w:rPr>
          <w:rFonts w:eastAsia="仿宋"/>
          <w:color w:val="000000"/>
          <w:kern w:val="0"/>
          <w:sz w:val="32"/>
          <w:szCs w:val="32"/>
        </w:rPr>
      </w:pPr>
      <w:r>
        <w:rPr>
          <w:rFonts w:eastAsia="仿宋"/>
          <w:b/>
          <w:color w:val="000000"/>
          <w:kern w:val="0"/>
          <w:sz w:val="32"/>
          <w:szCs w:val="32"/>
        </w:rPr>
        <w:t>参会人数：</w:t>
      </w:r>
      <w:r>
        <w:rPr>
          <w:rFonts w:eastAsia="仿宋"/>
          <w:color w:val="000000"/>
          <w:kern w:val="0"/>
          <w:sz w:val="32"/>
          <w:szCs w:val="32"/>
        </w:rPr>
        <w:t>参展商1000家以上，观众200000人，其中专业观众50000人。</w:t>
      </w:r>
    </w:p>
    <w:p>
      <w:pPr>
        <w:spacing w:line="560" w:lineRule="exact"/>
        <w:rPr>
          <w:rFonts w:eastAsia="仿宋"/>
          <w:b/>
          <w:color w:val="000000"/>
          <w:kern w:val="0"/>
          <w:sz w:val="32"/>
          <w:szCs w:val="32"/>
        </w:rPr>
      </w:pPr>
      <w:r>
        <w:rPr>
          <w:rFonts w:eastAsia="仿宋"/>
          <w:b/>
          <w:color w:val="000000"/>
          <w:kern w:val="0"/>
          <w:sz w:val="32"/>
          <w:szCs w:val="32"/>
        </w:rPr>
        <w:t>经济效益：</w:t>
      </w:r>
      <w:r>
        <w:rPr>
          <w:rFonts w:eastAsia="仿宋"/>
          <w:color w:val="000000"/>
          <w:kern w:val="0"/>
          <w:sz w:val="32"/>
          <w:szCs w:val="32"/>
        </w:rPr>
        <w:t>博览会期间，</w:t>
      </w:r>
      <w:r>
        <w:rPr>
          <w:rFonts w:eastAsia="仿宋"/>
          <w:color w:val="000000"/>
          <w:sz w:val="32"/>
          <w:szCs w:val="32"/>
        </w:rPr>
        <w:t>以会带展，展、会结合，大量举办专题活动，吸引专业客流；</w:t>
      </w:r>
      <w:r>
        <w:rPr>
          <w:rFonts w:eastAsia="仿宋"/>
          <w:color w:val="000000"/>
          <w:kern w:val="0"/>
          <w:sz w:val="32"/>
          <w:szCs w:val="32"/>
        </w:rPr>
        <w:t>结合电商“光棍节”宣传，吸引消费者集中购买，预估直接经济效益5亿，延续经济效益50亿元。</w:t>
      </w:r>
    </w:p>
    <w:p>
      <w:pPr>
        <w:spacing w:line="560" w:lineRule="exact"/>
        <w:rPr>
          <w:rFonts w:eastAsia="黑体"/>
          <w:b/>
          <w:color w:val="000000"/>
          <w:spacing w:val="27"/>
          <w:kern w:val="0"/>
          <w:sz w:val="32"/>
          <w:szCs w:val="32"/>
        </w:rPr>
      </w:pPr>
      <w:r>
        <w:rPr>
          <w:rFonts w:eastAsia="黑体"/>
          <w:b/>
          <w:color w:val="000000"/>
          <w:kern w:val="0"/>
          <w:sz w:val="32"/>
          <w:szCs w:val="32"/>
        </w:rPr>
        <w:t>一、展会背景</w:t>
      </w:r>
    </w:p>
    <w:p>
      <w:pPr>
        <w:spacing w:line="560" w:lineRule="exact"/>
        <w:ind w:firstLine="640" w:firstLineChars="200"/>
        <w:rPr>
          <w:rFonts w:eastAsia="仿宋"/>
          <w:sz w:val="32"/>
          <w:szCs w:val="32"/>
        </w:rPr>
      </w:pPr>
      <w:r>
        <w:rPr>
          <w:rFonts w:eastAsia="仿宋"/>
          <w:sz w:val="32"/>
          <w:szCs w:val="32"/>
        </w:rPr>
        <w:t>目前，京津冀协同发展已上升为国家重大战略。京津冀一体化，首要体现为商业活动的一体化。2014年9月，天津市商务委会同北京市、河北省商务主管部门，共同制定并签署了“关于落实京津冀共同推进市场一体化进程合作框架协议商务行动方案”。本着优势互补、共建共享、统一开放、共赢发展的原则，确定了三省市商务部门在推进京津冀市场一体化方面的具体职责和分工。</w:t>
      </w:r>
    </w:p>
    <w:p>
      <w:pPr>
        <w:spacing w:line="560" w:lineRule="exact"/>
        <w:ind w:firstLine="640" w:firstLineChars="200"/>
        <w:rPr>
          <w:rFonts w:eastAsia="仿宋"/>
          <w:bCs/>
          <w:sz w:val="32"/>
          <w:szCs w:val="32"/>
        </w:rPr>
      </w:pPr>
      <w:r>
        <w:rPr>
          <w:rFonts w:eastAsia="仿宋"/>
          <w:bCs/>
          <w:sz w:val="32"/>
          <w:szCs w:val="32"/>
        </w:rPr>
        <w:t>首届京津冀o2o电子商务博览会</w:t>
      </w:r>
      <w:r>
        <w:rPr>
          <w:rFonts w:eastAsia="仿宋"/>
          <w:color w:val="000000"/>
          <w:kern w:val="0"/>
          <w:sz w:val="32"/>
          <w:szCs w:val="32"/>
        </w:rPr>
        <w:t>暨跨境商品博览会</w:t>
      </w:r>
      <w:r>
        <w:rPr>
          <w:rFonts w:eastAsia="仿宋"/>
          <w:bCs/>
          <w:sz w:val="32"/>
          <w:szCs w:val="32"/>
        </w:rPr>
        <w:t>为中国石家庄o2o电子商务博览会的提升与拓展。从本届博览会开始，组委会将每年举办一届中国京津冀o2o电子商务博览会。通过现场展示、线上销售、操作体验、商务洽谈对接等形式，展示电子商务发展成果，开展网上诚信交易，促进行业交流合作，推动传统服务业转型升级。全面提升电商企业的影响和辐射力，激发全社会对电子商务的关注度，培养电商消费习惯。</w:t>
      </w:r>
    </w:p>
    <w:p>
      <w:pPr>
        <w:spacing w:line="560" w:lineRule="exact"/>
        <w:ind w:firstLine="640" w:firstLineChars="200"/>
        <w:rPr>
          <w:rFonts w:eastAsia="仿宋"/>
          <w:bCs/>
          <w:sz w:val="32"/>
          <w:szCs w:val="32"/>
        </w:rPr>
      </w:pPr>
      <w:r>
        <w:rPr>
          <w:rFonts w:eastAsia="仿宋"/>
          <w:color w:val="000000"/>
          <w:kern w:val="0"/>
          <w:sz w:val="32"/>
          <w:szCs w:val="32"/>
        </w:rPr>
        <w:t>跨境商品展部分</w:t>
      </w:r>
      <w:r>
        <w:rPr>
          <w:rFonts w:eastAsia="仿宋"/>
          <w:bCs/>
          <w:sz w:val="32"/>
          <w:szCs w:val="32"/>
        </w:rPr>
        <w:t>以“精彩纷呈 博览世界”为主题，引进国际品牌，引领国内消费，紧贴行业发展潮流趋势，推动行业交流合作，打造一个各国优质商品进入京津冀展示与推广的大平台，向展商、观众和媒体呈现一场魅力无极限的进出口商品饕餮盛宴。</w:t>
      </w:r>
    </w:p>
    <w:p>
      <w:pPr>
        <w:spacing w:line="560" w:lineRule="exact"/>
        <w:ind w:firstLine="640" w:firstLineChars="200"/>
        <w:rPr>
          <w:rFonts w:eastAsia="仿宋"/>
          <w:bCs/>
          <w:sz w:val="32"/>
          <w:szCs w:val="32"/>
        </w:rPr>
      </w:pPr>
      <w:r>
        <w:rPr>
          <w:rFonts w:eastAsia="仿宋"/>
          <w:bCs/>
          <w:sz w:val="32"/>
          <w:szCs w:val="32"/>
        </w:rPr>
        <w:t>京津冀联合办展，将加快三地电子商务企业融合发展，促进三地经济平衡发展。博览会将成为最具影响力的电子商务专业博览会，成为京津冀、乃至国内外电子商务产业沟通的纽带与桥梁，成为行业精英荟萃、竞争与合作相结合、信息交流、共商行业发展大计的盛会。</w:t>
      </w:r>
    </w:p>
    <w:p>
      <w:pPr>
        <w:spacing w:line="560" w:lineRule="exact"/>
        <w:rPr>
          <w:rFonts w:eastAsia="黑体"/>
          <w:b/>
          <w:bCs/>
          <w:sz w:val="32"/>
          <w:szCs w:val="32"/>
        </w:rPr>
      </w:pPr>
      <w:r>
        <w:rPr>
          <w:rFonts w:eastAsia="黑体"/>
          <w:b/>
          <w:bCs/>
          <w:sz w:val="32"/>
          <w:szCs w:val="32"/>
        </w:rPr>
        <w:t>二、展区设置</w:t>
      </w:r>
    </w:p>
    <w:p>
      <w:pPr>
        <w:spacing w:line="560" w:lineRule="exact"/>
        <w:ind w:firstLine="640" w:firstLineChars="200"/>
        <w:rPr>
          <w:rFonts w:eastAsia="仿宋"/>
          <w:bCs/>
          <w:sz w:val="32"/>
          <w:szCs w:val="32"/>
        </w:rPr>
      </w:pPr>
      <w:r>
        <w:rPr>
          <w:rFonts w:eastAsia="仿宋"/>
          <w:bCs/>
          <w:sz w:val="32"/>
          <w:szCs w:val="32"/>
        </w:rPr>
        <w:t>1、品牌电商展区：国内外知名电商平台，O2O商城、团购，跨境电商平台。2、电商服务商展区：金融与支付服务、移动与应用服务、人才与培训服务、数据应用与营销推广服务、仓储与物流快递服务等领域服务商。3、电商创新项目、产业园展区：对城市发展和转型升级有重大影响的创新项目、电商产业园、县域电商项目。4、跨境商品展区：吸引美、日、韩、法、德、意、澳、中东等国及香港、台湾地区特色产品参展。</w:t>
      </w:r>
    </w:p>
    <w:p>
      <w:pPr>
        <w:spacing w:line="560" w:lineRule="exact"/>
        <w:rPr>
          <w:rFonts w:eastAsia="黑体"/>
          <w:b/>
          <w:bCs/>
          <w:sz w:val="32"/>
          <w:szCs w:val="32"/>
        </w:rPr>
      </w:pPr>
      <w:r>
        <w:rPr>
          <w:rFonts w:eastAsia="黑体"/>
          <w:b/>
          <w:bCs/>
          <w:sz w:val="32"/>
          <w:szCs w:val="32"/>
        </w:rPr>
        <w:t>三、展览形式</w:t>
      </w:r>
    </w:p>
    <w:p>
      <w:pPr>
        <w:spacing w:line="560" w:lineRule="exact"/>
        <w:ind w:firstLine="640" w:firstLineChars="200"/>
        <w:rPr>
          <w:rFonts w:eastAsia="仿宋"/>
          <w:bCs/>
          <w:sz w:val="32"/>
          <w:szCs w:val="32"/>
        </w:rPr>
      </w:pPr>
      <w:r>
        <w:rPr>
          <w:rFonts w:eastAsia="仿宋"/>
          <w:bCs/>
          <w:sz w:val="32"/>
          <w:szCs w:val="32"/>
        </w:rPr>
        <w:t>1、通过现场展示、销售、体验、洽谈对接等形式，展示电子商务发展成果，开展网上诚信交易，促进行业交流合作，推动传统服务业转型升级。跨境商品展销打造京津冀全民购物盛宴，通过最大限度让利和丰富的礼品赠送，聚集人气，促成成交，实现普通市民的出国购物梦。</w:t>
      </w:r>
    </w:p>
    <w:p>
      <w:pPr>
        <w:spacing w:line="560" w:lineRule="exact"/>
        <w:ind w:firstLine="640" w:firstLineChars="200"/>
        <w:rPr>
          <w:rFonts w:eastAsia="仿宋"/>
          <w:sz w:val="32"/>
          <w:szCs w:val="32"/>
        </w:rPr>
      </w:pPr>
      <w:r>
        <w:rPr>
          <w:rFonts w:eastAsia="仿宋"/>
          <w:sz w:val="32"/>
          <w:szCs w:val="32"/>
        </w:rPr>
        <w:t>2、搭建线上平台，实现精准控制及线上线下互动</w:t>
      </w:r>
    </w:p>
    <w:p>
      <w:pPr>
        <w:pStyle w:val="15"/>
        <w:spacing w:line="560" w:lineRule="exact"/>
        <w:ind w:firstLine="627" w:firstLineChars="196"/>
        <w:rPr>
          <w:rFonts w:ascii="Times New Roman" w:hAnsi="Times New Roman" w:eastAsia="仿宋"/>
          <w:sz w:val="32"/>
          <w:szCs w:val="32"/>
        </w:rPr>
      </w:pPr>
      <w:r>
        <w:rPr>
          <w:rFonts w:ascii="Times New Roman" w:hAnsi="Times New Roman" w:eastAsia="仿宋"/>
          <w:sz w:val="32"/>
          <w:szCs w:val="32"/>
        </w:rPr>
        <w:t>（1）线上报名及信息发布。线上线下联动，在电商博览会网站上，提前发布系列大型活动，进行报名组织工作。</w:t>
      </w:r>
    </w:p>
    <w:p>
      <w:pPr>
        <w:spacing w:line="560" w:lineRule="exact"/>
        <w:ind w:firstLine="627" w:firstLineChars="196"/>
        <w:rPr>
          <w:rFonts w:eastAsia="仿宋"/>
          <w:sz w:val="32"/>
          <w:szCs w:val="32"/>
        </w:rPr>
      </w:pPr>
      <w:r>
        <w:rPr>
          <w:rFonts w:eastAsia="仿宋"/>
          <w:sz w:val="32"/>
          <w:szCs w:val="32"/>
        </w:rPr>
        <w:t>（2）搭建展会微信企业号。替代短信平台，进行信息发布、提醒、查询及互动。</w:t>
      </w:r>
    </w:p>
    <w:p>
      <w:pPr>
        <w:spacing w:line="560" w:lineRule="exact"/>
        <w:ind w:firstLine="627" w:firstLineChars="196"/>
        <w:rPr>
          <w:rFonts w:eastAsia="仿宋"/>
          <w:sz w:val="32"/>
          <w:szCs w:val="32"/>
        </w:rPr>
      </w:pPr>
      <w:r>
        <w:rPr>
          <w:rFonts w:eastAsia="仿宋"/>
          <w:sz w:val="32"/>
          <w:szCs w:val="32"/>
        </w:rPr>
        <w:t>（3）部署智能硬件，提升展会层次。</w:t>
      </w:r>
      <w:r>
        <w:rPr>
          <w:rFonts w:eastAsia="仿宋"/>
          <w:b/>
          <w:sz w:val="32"/>
          <w:szCs w:val="32"/>
        </w:rPr>
        <w:t>一是</w:t>
      </w:r>
      <w:r>
        <w:rPr>
          <w:rFonts w:eastAsia="仿宋"/>
          <w:sz w:val="32"/>
          <w:szCs w:val="32"/>
        </w:rPr>
        <w:t>展位智能导览，“导览应用、连接一切”到不同展位。对有需求的参展商，配置一个智能硬件，配合其活动，摇出不同玩法或信息，用微信摇出不同的HTML5页面、信息页面或者活动页面，将信息拓展到线上。</w:t>
      </w:r>
      <w:r>
        <w:rPr>
          <w:rFonts w:eastAsia="仿宋"/>
          <w:b/>
          <w:sz w:val="32"/>
          <w:szCs w:val="32"/>
        </w:rPr>
        <w:t>二是</w:t>
      </w:r>
      <w:r>
        <w:rPr>
          <w:rFonts w:eastAsia="仿宋"/>
          <w:sz w:val="32"/>
          <w:szCs w:val="32"/>
        </w:rPr>
        <w:t>会议现场互动。多款应用如，摇一摇抽奖、现场聊天室、图文直播等。</w:t>
      </w:r>
      <w:r>
        <w:rPr>
          <w:rFonts w:eastAsia="仿宋"/>
          <w:b/>
          <w:sz w:val="32"/>
          <w:szCs w:val="32"/>
        </w:rPr>
        <w:t>三是</w:t>
      </w:r>
      <w:r>
        <w:rPr>
          <w:rFonts w:eastAsia="仿宋"/>
          <w:sz w:val="32"/>
          <w:szCs w:val="32"/>
        </w:rPr>
        <w:t>社会化引流。依靠展会公众号流量平台，以及外挂第三方应用、颜值评测、百宝箱、广告栏、问卷调查、海报卡券、游戏等多款趣味应用，增加粉丝及商业价值，不断在不同朋友圈传播，拓展社会影响力。</w:t>
      </w:r>
    </w:p>
    <w:p>
      <w:pPr>
        <w:spacing w:line="560" w:lineRule="exact"/>
        <w:rPr>
          <w:rFonts w:eastAsia="黑体"/>
          <w:b/>
          <w:bCs/>
          <w:sz w:val="32"/>
          <w:szCs w:val="32"/>
        </w:rPr>
      </w:pPr>
      <w:r>
        <w:rPr>
          <w:rFonts w:eastAsia="黑体"/>
          <w:b/>
          <w:bCs/>
          <w:sz w:val="32"/>
          <w:szCs w:val="32"/>
        </w:rPr>
        <w:t>四、展览内容</w:t>
      </w:r>
    </w:p>
    <w:p>
      <w:pPr>
        <w:spacing w:line="560" w:lineRule="exact"/>
        <w:ind w:firstLine="640" w:firstLineChars="200"/>
        <w:rPr>
          <w:rFonts w:eastAsia="仿宋"/>
          <w:bCs/>
          <w:sz w:val="32"/>
          <w:szCs w:val="32"/>
        </w:rPr>
      </w:pPr>
      <w:r>
        <w:rPr>
          <w:rFonts w:eastAsia="仿宋"/>
          <w:bCs/>
          <w:sz w:val="32"/>
          <w:szCs w:val="32"/>
        </w:rPr>
        <w:t>1、电商大型体验式销售</w:t>
      </w:r>
    </w:p>
    <w:p>
      <w:pPr>
        <w:spacing w:line="560" w:lineRule="exact"/>
        <w:ind w:firstLine="640" w:firstLineChars="200"/>
        <w:rPr>
          <w:rFonts w:eastAsia="仿宋"/>
          <w:bCs/>
          <w:sz w:val="32"/>
          <w:szCs w:val="32"/>
        </w:rPr>
      </w:pPr>
      <w:r>
        <w:rPr>
          <w:rFonts w:eastAsia="仿宋"/>
          <w:bCs/>
          <w:sz w:val="32"/>
          <w:szCs w:val="32"/>
        </w:rPr>
        <w:t>（1）大型电商现场展示销售</w:t>
      </w:r>
    </w:p>
    <w:p>
      <w:pPr>
        <w:spacing w:line="560" w:lineRule="exact"/>
        <w:ind w:firstLine="640" w:firstLineChars="200"/>
        <w:rPr>
          <w:rFonts w:eastAsia="仿宋"/>
          <w:bCs/>
          <w:sz w:val="32"/>
          <w:szCs w:val="32"/>
        </w:rPr>
      </w:pPr>
      <w:r>
        <w:rPr>
          <w:rFonts w:eastAsia="仿宋"/>
          <w:bCs/>
          <w:sz w:val="32"/>
          <w:szCs w:val="32"/>
        </w:rPr>
        <w:t>全国知名电商企业及京津冀当地大型电商企业在展区设置展位，进行现场展示宣传和体验式销售。</w:t>
      </w:r>
    </w:p>
    <w:p>
      <w:pPr>
        <w:spacing w:line="560" w:lineRule="exact"/>
        <w:ind w:firstLine="640" w:firstLineChars="200"/>
        <w:rPr>
          <w:rFonts w:eastAsia="仿宋"/>
          <w:bCs/>
          <w:sz w:val="32"/>
          <w:szCs w:val="32"/>
        </w:rPr>
      </w:pPr>
      <w:r>
        <w:rPr>
          <w:rFonts w:eastAsia="仿宋"/>
          <w:bCs/>
          <w:sz w:val="32"/>
          <w:szCs w:val="32"/>
        </w:rPr>
        <w:t>（2）中小电商展示销售</w:t>
      </w:r>
    </w:p>
    <w:p>
      <w:pPr>
        <w:spacing w:line="560" w:lineRule="exact"/>
        <w:ind w:firstLine="640" w:firstLineChars="200"/>
        <w:rPr>
          <w:rFonts w:eastAsia="仿宋"/>
          <w:bCs/>
          <w:sz w:val="32"/>
          <w:szCs w:val="32"/>
        </w:rPr>
      </w:pPr>
      <w:r>
        <w:rPr>
          <w:rFonts w:eastAsia="仿宋"/>
          <w:bCs/>
          <w:sz w:val="32"/>
          <w:szCs w:val="32"/>
        </w:rPr>
        <w:t>中小电商平台，金融、支付、物流等电商服务商企业现场形成宣传效果，取得销售业绩，实现资源整合。</w:t>
      </w:r>
    </w:p>
    <w:p>
      <w:pPr>
        <w:spacing w:line="560" w:lineRule="exact"/>
        <w:ind w:firstLine="640" w:firstLineChars="200"/>
        <w:rPr>
          <w:rFonts w:eastAsia="仿宋"/>
          <w:bCs/>
          <w:sz w:val="32"/>
          <w:szCs w:val="32"/>
        </w:rPr>
      </w:pPr>
      <w:r>
        <w:rPr>
          <w:rFonts w:eastAsia="仿宋"/>
          <w:bCs/>
          <w:sz w:val="32"/>
          <w:szCs w:val="32"/>
        </w:rPr>
        <w:t>（3）区域特色产品平台销售</w:t>
      </w:r>
    </w:p>
    <w:p>
      <w:pPr>
        <w:spacing w:line="560" w:lineRule="exact"/>
        <w:ind w:firstLine="640" w:firstLineChars="200"/>
        <w:rPr>
          <w:rFonts w:eastAsia="仿宋"/>
          <w:bCs/>
          <w:sz w:val="32"/>
          <w:szCs w:val="32"/>
        </w:rPr>
      </w:pPr>
      <w:r>
        <w:rPr>
          <w:rFonts w:eastAsia="仿宋"/>
          <w:bCs/>
          <w:sz w:val="32"/>
          <w:szCs w:val="32"/>
        </w:rPr>
        <w:t>地方政府形象展示馆、县域电商展示馆、地方“名、优、特”产品馆。特色电商依托自有平台或第三方平台现场实现销售。</w:t>
      </w:r>
    </w:p>
    <w:p>
      <w:pPr>
        <w:spacing w:line="560" w:lineRule="exact"/>
        <w:ind w:firstLine="640" w:firstLineChars="200"/>
        <w:rPr>
          <w:rFonts w:eastAsia="仿宋"/>
          <w:bCs/>
          <w:sz w:val="32"/>
          <w:szCs w:val="32"/>
        </w:rPr>
      </w:pPr>
      <w:r>
        <w:rPr>
          <w:rFonts w:eastAsia="仿宋"/>
          <w:bCs/>
          <w:sz w:val="32"/>
          <w:szCs w:val="32"/>
        </w:rPr>
        <w:t>（4）无电商平台产品销售</w:t>
      </w:r>
    </w:p>
    <w:p>
      <w:pPr>
        <w:spacing w:line="560" w:lineRule="exact"/>
        <w:ind w:firstLine="640" w:firstLineChars="200"/>
        <w:rPr>
          <w:rFonts w:eastAsia="仿宋"/>
          <w:bCs/>
          <w:sz w:val="32"/>
          <w:szCs w:val="32"/>
        </w:rPr>
      </w:pPr>
      <w:r>
        <w:rPr>
          <w:rFonts w:eastAsia="仿宋"/>
          <w:bCs/>
          <w:sz w:val="32"/>
          <w:szCs w:val="32"/>
        </w:rPr>
        <w:t>通过博览会统一提供的线上第三方平台，各无平台企业和产品实现展示销售。</w:t>
      </w:r>
    </w:p>
    <w:p>
      <w:pPr>
        <w:spacing w:line="560" w:lineRule="exact"/>
        <w:ind w:firstLine="640" w:firstLineChars="200"/>
        <w:rPr>
          <w:rFonts w:eastAsia="仿宋"/>
          <w:bCs/>
          <w:sz w:val="32"/>
          <w:szCs w:val="32"/>
        </w:rPr>
      </w:pPr>
      <w:r>
        <w:rPr>
          <w:rFonts w:eastAsia="仿宋"/>
          <w:bCs/>
          <w:sz w:val="32"/>
          <w:szCs w:val="32"/>
        </w:rPr>
        <w:t>2、千家万品o2o（线上线下）联动展销</w:t>
      </w:r>
    </w:p>
    <w:p>
      <w:pPr>
        <w:spacing w:line="560" w:lineRule="exact"/>
        <w:ind w:firstLine="640" w:firstLineChars="200"/>
        <w:rPr>
          <w:rFonts w:eastAsia="仿宋"/>
          <w:bCs/>
          <w:sz w:val="32"/>
          <w:szCs w:val="32"/>
        </w:rPr>
      </w:pPr>
      <w:r>
        <w:rPr>
          <w:rFonts w:eastAsia="仿宋"/>
          <w:bCs/>
          <w:sz w:val="32"/>
          <w:szCs w:val="32"/>
        </w:rPr>
        <w:t>（1）展会现场根据经营品类设快速消费品类、时尚电子产品类、家具家居类、旅游休闲类、医药器械类、文化艺术类等分展区。</w:t>
      </w:r>
    </w:p>
    <w:p>
      <w:pPr>
        <w:spacing w:line="560" w:lineRule="exact"/>
        <w:ind w:firstLine="640" w:firstLineChars="200"/>
        <w:rPr>
          <w:rFonts w:eastAsia="仿宋"/>
          <w:bCs/>
          <w:sz w:val="32"/>
          <w:szCs w:val="32"/>
        </w:rPr>
      </w:pPr>
      <w:r>
        <w:rPr>
          <w:rFonts w:eastAsia="仿宋"/>
          <w:bCs/>
          <w:sz w:val="32"/>
          <w:szCs w:val="32"/>
        </w:rPr>
        <w:t>（2）在勒泰中心等大型购物中心，划定明确区域，建立博览会线下商品或服务o2o展示销售区。</w:t>
      </w:r>
    </w:p>
    <w:p>
      <w:pPr>
        <w:spacing w:line="560" w:lineRule="exact"/>
        <w:ind w:firstLine="640" w:firstLineChars="200"/>
        <w:rPr>
          <w:rFonts w:eastAsia="仿宋"/>
          <w:bCs/>
          <w:sz w:val="32"/>
          <w:szCs w:val="32"/>
        </w:rPr>
      </w:pPr>
      <w:r>
        <w:rPr>
          <w:rFonts w:eastAsia="仿宋"/>
          <w:bCs/>
          <w:sz w:val="32"/>
          <w:szCs w:val="32"/>
        </w:rPr>
        <w:t>（3）在以岭健康城，利用健康城完整的健康产业链布局，开展电商o2o宣传与销售，展示石家庄“药都”良好形象。</w:t>
      </w:r>
    </w:p>
    <w:p>
      <w:pPr>
        <w:spacing w:line="560" w:lineRule="exact"/>
        <w:ind w:firstLine="640" w:firstLineChars="200"/>
        <w:rPr>
          <w:rFonts w:eastAsia="仿宋"/>
          <w:bCs/>
          <w:sz w:val="32"/>
          <w:szCs w:val="32"/>
        </w:rPr>
      </w:pPr>
      <w:r>
        <w:rPr>
          <w:rFonts w:eastAsia="仿宋"/>
          <w:bCs/>
          <w:sz w:val="32"/>
          <w:szCs w:val="32"/>
        </w:rPr>
        <w:t>（4）展会期间，鼓励商家和消费者通过二维码、微支付等技术手段实现线上线下结合销售。</w:t>
      </w:r>
    </w:p>
    <w:p>
      <w:pPr>
        <w:spacing w:line="560" w:lineRule="exact"/>
        <w:ind w:firstLine="640" w:firstLineChars="200"/>
        <w:rPr>
          <w:rFonts w:eastAsia="仿宋"/>
          <w:bCs/>
          <w:sz w:val="32"/>
          <w:szCs w:val="32"/>
        </w:rPr>
      </w:pPr>
      <w:r>
        <w:rPr>
          <w:rFonts w:eastAsia="仿宋"/>
          <w:bCs/>
          <w:sz w:val="32"/>
          <w:szCs w:val="32"/>
        </w:rPr>
        <w:t>3、电子商务科技智能体验</w:t>
      </w:r>
    </w:p>
    <w:p>
      <w:pPr>
        <w:spacing w:line="560" w:lineRule="exact"/>
        <w:ind w:firstLine="640" w:firstLineChars="200"/>
        <w:rPr>
          <w:rFonts w:eastAsia="仿宋"/>
          <w:bCs/>
          <w:sz w:val="32"/>
          <w:szCs w:val="32"/>
        </w:rPr>
      </w:pPr>
      <w:r>
        <w:rPr>
          <w:rFonts w:eastAsia="仿宋"/>
          <w:bCs/>
          <w:sz w:val="32"/>
          <w:szCs w:val="32"/>
        </w:rPr>
        <w:t>设置“电商与科技”、“电商与生活”、“电商与社区”、“电商与文化”等展区，物联网、大数据等企业根据技术和消费关联度进驻主题体验区，展示电商技术进步与应用，体现电子商务技术对现代生活的深刻影响，加快生产、生活与电商新技术的融合创新。</w:t>
      </w:r>
    </w:p>
    <w:p>
      <w:pPr>
        <w:spacing w:line="560" w:lineRule="exact"/>
        <w:ind w:firstLine="640" w:firstLineChars="200"/>
        <w:rPr>
          <w:rFonts w:eastAsia="仿宋"/>
          <w:bCs/>
          <w:sz w:val="32"/>
          <w:szCs w:val="32"/>
        </w:rPr>
      </w:pPr>
      <w:r>
        <w:rPr>
          <w:rFonts w:eastAsia="仿宋"/>
          <w:bCs/>
          <w:sz w:val="32"/>
          <w:szCs w:val="32"/>
        </w:rPr>
        <w:t>4、重大电商项目展示对接</w:t>
      </w:r>
    </w:p>
    <w:p>
      <w:pPr>
        <w:spacing w:line="560" w:lineRule="exact"/>
        <w:ind w:firstLine="640" w:firstLineChars="200"/>
        <w:rPr>
          <w:rFonts w:eastAsia="仿宋"/>
          <w:b/>
          <w:bCs/>
          <w:sz w:val="32"/>
          <w:szCs w:val="32"/>
        </w:rPr>
      </w:pPr>
      <w:r>
        <w:rPr>
          <w:rFonts w:eastAsia="仿宋"/>
          <w:bCs/>
          <w:sz w:val="32"/>
          <w:szCs w:val="32"/>
        </w:rPr>
        <w:t>现场分别设置“项目展示区”、“成果体验区”、“洽谈合作区”等区域，集中展示京津冀地区电子商务基地、平台等重大潜力电商项目。展会同时还开展线上“河北电商20强”、“河北十大优秀电商项目”等投票评选活动，举办盛大的表彰授牌仪式与路演发布活动。</w:t>
      </w:r>
    </w:p>
    <w:p>
      <w:pPr>
        <w:spacing w:line="560" w:lineRule="exact"/>
        <w:ind w:firstLine="640" w:firstLineChars="200"/>
        <w:rPr>
          <w:rFonts w:eastAsia="仿宋"/>
          <w:bCs/>
          <w:sz w:val="32"/>
          <w:szCs w:val="32"/>
        </w:rPr>
      </w:pPr>
      <w:r>
        <w:rPr>
          <w:rFonts w:eastAsia="仿宋"/>
          <w:bCs/>
          <w:sz w:val="32"/>
          <w:szCs w:val="32"/>
        </w:rPr>
        <w:t>5、跨境商品大型展销</w:t>
      </w:r>
    </w:p>
    <w:p>
      <w:pPr>
        <w:spacing w:line="560" w:lineRule="exact"/>
        <w:ind w:firstLine="640" w:firstLineChars="200"/>
        <w:rPr>
          <w:rFonts w:eastAsia="仿宋"/>
          <w:bCs/>
          <w:sz w:val="32"/>
          <w:szCs w:val="32"/>
        </w:rPr>
      </w:pPr>
      <w:r>
        <w:rPr>
          <w:rFonts w:eastAsia="仿宋"/>
          <w:bCs/>
          <w:sz w:val="32"/>
          <w:szCs w:val="32"/>
        </w:rPr>
        <w:t>进出口食品；机械；电子；建材及装饰材料；化工产品；塑胶产品；通讯器材；家用电器；轻工产品；五金工具；能源与环保产品；汽车摩托车及零配件；计算机及办公用品；纺织品：服装；工艺品；五矿产品；中医药及保健品；医疗器械等。</w:t>
      </w:r>
    </w:p>
    <w:p>
      <w:pPr>
        <w:spacing w:line="560" w:lineRule="exact"/>
        <w:ind w:firstLine="640" w:firstLineChars="200"/>
        <w:rPr>
          <w:rFonts w:eastAsia="仿宋"/>
          <w:bCs/>
          <w:sz w:val="32"/>
          <w:szCs w:val="32"/>
        </w:rPr>
      </w:pPr>
      <w:r>
        <w:rPr>
          <w:rFonts w:eastAsia="仿宋"/>
          <w:bCs/>
          <w:sz w:val="32"/>
          <w:szCs w:val="32"/>
        </w:rPr>
        <w:t>6、京津冀电商人才交流</w:t>
      </w:r>
    </w:p>
    <w:p>
      <w:pPr>
        <w:spacing w:line="560" w:lineRule="exact"/>
        <w:ind w:firstLine="640" w:firstLineChars="200"/>
        <w:rPr>
          <w:rFonts w:eastAsia="仿宋"/>
          <w:b/>
          <w:bCs/>
          <w:sz w:val="32"/>
          <w:szCs w:val="32"/>
        </w:rPr>
      </w:pPr>
      <w:r>
        <w:rPr>
          <w:rFonts w:eastAsia="仿宋"/>
          <w:bCs/>
          <w:sz w:val="32"/>
          <w:szCs w:val="32"/>
        </w:rPr>
        <w:t>举办大型电子商务人才招聘会活动。利用</w:t>
      </w:r>
      <w:r>
        <w:rPr>
          <w:rFonts w:eastAsia="仿宋"/>
          <w:color w:val="000000"/>
          <w:kern w:val="0"/>
          <w:sz w:val="32"/>
          <w:szCs w:val="32"/>
        </w:rPr>
        <w:t>京津冀高校电子商务学术峰会，促进三地电子商务“产、学、研”结合。</w:t>
      </w:r>
    </w:p>
    <w:p>
      <w:pPr>
        <w:spacing w:line="560" w:lineRule="exact"/>
        <w:ind w:firstLine="640" w:firstLineChars="200"/>
        <w:rPr>
          <w:rFonts w:eastAsia="仿宋"/>
          <w:bCs/>
          <w:sz w:val="32"/>
          <w:szCs w:val="32"/>
        </w:rPr>
      </w:pPr>
      <w:r>
        <w:rPr>
          <w:rFonts w:eastAsia="仿宋"/>
          <w:bCs/>
          <w:sz w:val="32"/>
          <w:szCs w:val="32"/>
        </w:rPr>
        <w:t>7、《中国好食品》万里行启动仪式及专题论坛</w:t>
      </w:r>
    </w:p>
    <w:p>
      <w:pPr>
        <w:autoSpaceDE w:val="0"/>
        <w:autoSpaceDN w:val="0"/>
        <w:adjustRightInd w:val="0"/>
        <w:spacing w:line="560" w:lineRule="exact"/>
        <w:ind w:firstLine="640" w:firstLineChars="200"/>
        <w:jc w:val="left"/>
        <w:rPr>
          <w:rFonts w:eastAsia="仿宋"/>
          <w:kern w:val="0"/>
          <w:sz w:val="32"/>
          <w:szCs w:val="32"/>
          <w:lang w:val="zh-CN"/>
        </w:rPr>
      </w:pPr>
      <w:r>
        <w:rPr>
          <w:rFonts w:eastAsia="仿宋"/>
          <w:kern w:val="0"/>
          <w:sz w:val="32"/>
          <w:szCs w:val="32"/>
          <w:lang w:val="zh-CN"/>
        </w:rPr>
        <w:t>依托《中国好食品》大型电视真人秀节目，通过大众喜闻乐见的形式，提高中国食品生产水平和食品产业竞争力，树立中国食品形象，切实保障人民群众“舌尖上的安全”。</w:t>
      </w:r>
    </w:p>
    <w:p>
      <w:pPr>
        <w:spacing w:line="560" w:lineRule="exact"/>
        <w:rPr>
          <w:rFonts w:eastAsia="黑体"/>
          <w:b/>
          <w:bCs/>
          <w:sz w:val="32"/>
          <w:szCs w:val="32"/>
        </w:rPr>
      </w:pPr>
      <w:r>
        <w:rPr>
          <w:rFonts w:eastAsia="黑体"/>
          <w:b/>
          <w:bCs/>
          <w:sz w:val="32"/>
          <w:szCs w:val="32"/>
        </w:rPr>
        <w:t>五、系列活动</w:t>
      </w:r>
    </w:p>
    <w:p>
      <w:pPr>
        <w:spacing w:line="560" w:lineRule="exact"/>
        <w:ind w:firstLine="627" w:firstLineChars="196"/>
        <w:rPr>
          <w:rFonts w:eastAsia="仿宋"/>
          <w:bCs/>
          <w:sz w:val="32"/>
          <w:szCs w:val="32"/>
        </w:rPr>
      </w:pPr>
      <w:r>
        <w:rPr>
          <w:rFonts w:eastAsia="仿宋"/>
          <w:bCs/>
          <w:sz w:val="32"/>
          <w:szCs w:val="32"/>
        </w:rPr>
        <w:t>报到布展：2016年11月15-11月17日</w:t>
      </w:r>
    </w:p>
    <w:p>
      <w:pPr>
        <w:spacing w:line="560" w:lineRule="exact"/>
        <w:ind w:firstLine="627" w:firstLineChars="196"/>
        <w:rPr>
          <w:rFonts w:eastAsia="仿宋"/>
          <w:bCs/>
          <w:sz w:val="32"/>
          <w:szCs w:val="32"/>
        </w:rPr>
      </w:pPr>
      <w:r>
        <w:rPr>
          <w:rFonts w:eastAsia="仿宋"/>
          <w:bCs/>
          <w:sz w:val="32"/>
          <w:szCs w:val="32"/>
        </w:rPr>
        <w:t>展会日期：11月18-20日</w:t>
      </w:r>
    </w:p>
    <w:p>
      <w:pPr>
        <w:spacing w:line="560" w:lineRule="exact"/>
        <w:ind w:firstLine="640" w:firstLineChars="200"/>
        <w:rPr>
          <w:rFonts w:eastAsia="仿宋"/>
          <w:sz w:val="32"/>
          <w:szCs w:val="32"/>
        </w:rPr>
      </w:pPr>
      <w:r>
        <w:rPr>
          <w:rFonts w:eastAsia="仿宋"/>
          <w:sz w:val="32"/>
          <w:szCs w:val="32"/>
        </w:rPr>
        <w:t>1、开幕式、领导和嘉宾巡展</w:t>
      </w:r>
    </w:p>
    <w:p>
      <w:pPr>
        <w:spacing w:line="560" w:lineRule="exact"/>
        <w:ind w:firstLine="640" w:firstLineChars="200"/>
        <w:rPr>
          <w:rFonts w:eastAsia="仿宋"/>
          <w:sz w:val="32"/>
          <w:szCs w:val="32"/>
        </w:rPr>
      </w:pPr>
      <w:r>
        <w:rPr>
          <w:rFonts w:eastAsia="仿宋"/>
          <w:sz w:val="32"/>
          <w:szCs w:val="32"/>
        </w:rPr>
        <w:t>时    间：11月18日上午 9:30—10:10</w:t>
      </w:r>
    </w:p>
    <w:p>
      <w:pPr>
        <w:spacing w:line="560" w:lineRule="exact"/>
        <w:ind w:firstLine="640" w:firstLineChars="200"/>
        <w:rPr>
          <w:rFonts w:eastAsia="仿宋"/>
          <w:sz w:val="32"/>
          <w:szCs w:val="32"/>
        </w:rPr>
      </w:pPr>
      <w:r>
        <w:rPr>
          <w:rFonts w:eastAsia="仿宋"/>
          <w:sz w:val="32"/>
          <w:szCs w:val="32"/>
        </w:rPr>
        <w:t>地    点：</w:t>
      </w:r>
    </w:p>
    <w:p>
      <w:pPr>
        <w:spacing w:line="560" w:lineRule="exact"/>
        <w:ind w:firstLine="640" w:firstLineChars="200"/>
        <w:rPr>
          <w:rFonts w:eastAsia="仿宋"/>
          <w:sz w:val="32"/>
          <w:szCs w:val="32"/>
        </w:rPr>
      </w:pPr>
      <w:r>
        <w:rPr>
          <w:rFonts w:eastAsia="仿宋"/>
          <w:sz w:val="32"/>
          <w:szCs w:val="32"/>
        </w:rPr>
        <w:t>拟邀请参加领导和嘉宾：商务部电商司、中国电商协会领导，市政府主管领导，商务厅主要领导和主管领导，重要嘉宾，国家、省、市媒体，约100人。</w:t>
      </w:r>
    </w:p>
    <w:p>
      <w:pPr>
        <w:spacing w:line="560" w:lineRule="exact"/>
        <w:ind w:firstLine="640" w:firstLineChars="200"/>
        <w:jc w:val="left"/>
        <w:rPr>
          <w:rFonts w:eastAsia="仿宋"/>
          <w:sz w:val="32"/>
          <w:szCs w:val="32"/>
        </w:rPr>
      </w:pPr>
      <w:r>
        <w:rPr>
          <w:rFonts w:eastAsia="仿宋"/>
          <w:sz w:val="32"/>
          <w:szCs w:val="32"/>
        </w:rPr>
        <w:t>2、重大电商项目签约授牌：</w:t>
      </w:r>
    </w:p>
    <w:p>
      <w:pPr>
        <w:spacing w:line="560" w:lineRule="exact"/>
        <w:ind w:firstLine="640" w:firstLineChars="200"/>
        <w:rPr>
          <w:rFonts w:eastAsia="仿宋"/>
          <w:sz w:val="32"/>
          <w:szCs w:val="32"/>
        </w:rPr>
      </w:pPr>
      <w:r>
        <w:rPr>
          <w:rFonts w:eastAsia="仿宋"/>
          <w:sz w:val="32"/>
          <w:szCs w:val="32"/>
        </w:rPr>
        <w:t>时    间：11月18日上午 10:10—10:50</w:t>
      </w:r>
    </w:p>
    <w:p>
      <w:pPr>
        <w:spacing w:line="560" w:lineRule="exact"/>
        <w:ind w:firstLine="640" w:firstLineChars="200"/>
        <w:rPr>
          <w:rFonts w:eastAsia="仿宋"/>
          <w:sz w:val="32"/>
          <w:szCs w:val="32"/>
        </w:rPr>
      </w:pPr>
      <w:r>
        <w:rPr>
          <w:rFonts w:eastAsia="仿宋"/>
          <w:sz w:val="32"/>
          <w:szCs w:val="32"/>
        </w:rPr>
        <w:t xml:space="preserve">地    点： </w:t>
      </w:r>
    </w:p>
    <w:p>
      <w:pPr>
        <w:spacing w:line="560" w:lineRule="exact"/>
        <w:ind w:firstLine="640" w:firstLineChars="200"/>
        <w:jc w:val="left"/>
        <w:rPr>
          <w:rFonts w:eastAsia="仿宋"/>
          <w:sz w:val="32"/>
          <w:szCs w:val="32"/>
        </w:rPr>
      </w:pPr>
      <w:r>
        <w:rPr>
          <w:rFonts w:eastAsia="仿宋"/>
          <w:sz w:val="32"/>
          <w:szCs w:val="32"/>
        </w:rPr>
        <w:t>主要议程：项目进行合作签约活动。</w:t>
      </w:r>
    </w:p>
    <w:p>
      <w:pPr>
        <w:spacing w:line="560" w:lineRule="exact"/>
        <w:ind w:firstLine="640" w:firstLineChars="200"/>
        <w:jc w:val="left"/>
        <w:rPr>
          <w:rFonts w:eastAsia="仿宋"/>
          <w:sz w:val="32"/>
          <w:szCs w:val="32"/>
        </w:rPr>
      </w:pPr>
      <w:r>
        <w:rPr>
          <w:rFonts w:eastAsia="仿宋"/>
          <w:sz w:val="32"/>
          <w:szCs w:val="32"/>
        </w:rPr>
        <w:t>拟参加人员：商务部电商司、中国电商协会领导，省市领导，省商务厅领导，各县（市）区商务、招商部门领导和工作人员，全市电商企业代表，国家、省、市媒体，约300人。</w:t>
      </w:r>
    </w:p>
    <w:p>
      <w:pPr>
        <w:spacing w:line="560" w:lineRule="exact"/>
        <w:ind w:firstLine="640" w:firstLineChars="200"/>
        <w:jc w:val="left"/>
        <w:rPr>
          <w:rFonts w:eastAsia="仿宋"/>
          <w:sz w:val="32"/>
          <w:szCs w:val="32"/>
        </w:rPr>
      </w:pPr>
      <w:r>
        <w:rPr>
          <w:rFonts w:eastAsia="仿宋"/>
          <w:sz w:val="32"/>
          <w:szCs w:val="32"/>
        </w:rPr>
        <w:t>3、“电商与区域合作”主题论坛</w:t>
      </w:r>
    </w:p>
    <w:p>
      <w:pPr>
        <w:spacing w:line="560" w:lineRule="exact"/>
        <w:ind w:firstLine="640" w:firstLineChars="200"/>
        <w:rPr>
          <w:rFonts w:eastAsia="仿宋"/>
          <w:sz w:val="32"/>
          <w:szCs w:val="32"/>
        </w:rPr>
      </w:pPr>
      <w:r>
        <w:rPr>
          <w:rFonts w:eastAsia="仿宋"/>
          <w:sz w:val="32"/>
          <w:szCs w:val="32"/>
        </w:rPr>
        <w:t>时    间：11月18日下午 14:00—17:30</w:t>
      </w:r>
    </w:p>
    <w:p>
      <w:pPr>
        <w:spacing w:line="560" w:lineRule="exact"/>
        <w:ind w:firstLine="640" w:firstLineChars="200"/>
        <w:rPr>
          <w:rFonts w:eastAsia="仿宋"/>
          <w:sz w:val="32"/>
          <w:szCs w:val="32"/>
        </w:rPr>
      </w:pPr>
      <w:r>
        <w:rPr>
          <w:rFonts w:eastAsia="仿宋"/>
          <w:sz w:val="32"/>
          <w:szCs w:val="32"/>
        </w:rPr>
        <w:t>地    点：</w:t>
      </w:r>
    </w:p>
    <w:p>
      <w:pPr>
        <w:spacing w:line="560" w:lineRule="exact"/>
        <w:ind w:firstLine="640" w:firstLineChars="200"/>
        <w:rPr>
          <w:rFonts w:eastAsia="仿宋"/>
          <w:sz w:val="32"/>
          <w:szCs w:val="32"/>
        </w:rPr>
      </w:pPr>
      <w:r>
        <w:rPr>
          <w:rFonts w:eastAsia="仿宋"/>
          <w:sz w:val="32"/>
          <w:szCs w:val="32"/>
        </w:rPr>
        <w:t>主要议程：</w:t>
      </w:r>
    </w:p>
    <w:p>
      <w:pPr>
        <w:spacing w:line="560" w:lineRule="exact"/>
        <w:ind w:firstLine="640" w:firstLineChars="200"/>
        <w:jc w:val="left"/>
        <w:rPr>
          <w:rFonts w:eastAsia="仿宋"/>
          <w:sz w:val="32"/>
          <w:szCs w:val="32"/>
        </w:rPr>
      </w:pPr>
      <w:r>
        <w:rPr>
          <w:rFonts w:eastAsia="仿宋"/>
          <w:sz w:val="32"/>
          <w:szCs w:val="32"/>
        </w:rPr>
        <w:t>拟参加人员：商务部电商司、中国电商协会领导，市领导，省商务厅领导，市相关部门领导，友好城市商务部门领导，各县（市）区商务、招商部门领导和工作人员，全市高校、电商企业代表，国家、省、市媒体，约500人，</w:t>
      </w:r>
    </w:p>
    <w:p>
      <w:pPr>
        <w:spacing w:line="560" w:lineRule="exact"/>
        <w:ind w:firstLine="640" w:firstLineChars="200"/>
        <w:jc w:val="left"/>
        <w:rPr>
          <w:rFonts w:eastAsia="仿宋"/>
          <w:sz w:val="32"/>
          <w:szCs w:val="32"/>
        </w:rPr>
      </w:pPr>
      <w:r>
        <w:rPr>
          <w:rFonts w:eastAsia="仿宋"/>
          <w:sz w:val="32"/>
          <w:szCs w:val="32"/>
        </w:rPr>
        <w:t>4、农业、社区电商发展论坛</w:t>
      </w:r>
    </w:p>
    <w:p>
      <w:pPr>
        <w:spacing w:line="560" w:lineRule="exact"/>
        <w:ind w:firstLine="640" w:firstLineChars="200"/>
        <w:rPr>
          <w:rFonts w:eastAsia="仿宋"/>
          <w:sz w:val="32"/>
          <w:szCs w:val="32"/>
        </w:rPr>
      </w:pPr>
      <w:r>
        <w:rPr>
          <w:rFonts w:eastAsia="仿宋"/>
          <w:sz w:val="32"/>
          <w:szCs w:val="32"/>
        </w:rPr>
        <w:t>时    间：11月19日上午 9:30—11:30</w:t>
      </w:r>
    </w:p>
    <w:p>
      <w:pPr>
        <w:spacing w:line="560" w:lineRule="exact"/>
        <w:ind w:firstLine="640" w:firstLineChars="200"/>
        <w:rPr>
          <w:rFonts w:eastAsia="仿宋"/>
          <w:sz w:val="32"/>
          <w:szCs w:val="32"/>
        </w:rPr>
      </w:pPr>
      <w:r>
        <w:rPr>
          <w:rFonts w:eastAsia="仿宋"/>
          <w:sz w:val="32"/>
          <w:szCs w:val="32"/>
        </w:rPr>
        <w:t xml:space="preserve">地    点： </w:t>
      </w:r>
    </w:p>
    <w:p>
      <w:pPr>
        <w:spacing w:line="560" w:lineRule="exact"/>
        <w:ind w:firstLine="640" w:firstLineChars="200"/>
        <w:jc w:val="left"/>
        <w:rPr>
          <w:rFonts w:eastAsia="仿宋"/>
          <w:sz w:val="32"/>
          <w:szCs w:val="32"/>
        </w:rPr>
      </w:pPr>
      <w:r>
        <w:rPr>
          <w:rFonts w:eastAsia="仿宋"/>
          <w:sz w:val="32"/>
          <w:szCs w:val="32"/>
        </w:rPr>
        <w:t>活动内容：</w:t>
      </w:r>
    </w:p>
    <w:p>
      <w:pPr>
        <w:spacing w:line="560" w:lineRule="exact"/>
        <w:ind w:firstLine="640" w:firstLineChars="200"/>
        <w:jc w:val="left"/>
        <w:rPr>
          <w:rFonts w:eastAsia="仿宋"/>
          <w:sz w:val="32"/>
          <w:szCs w:val="32"/>
        </w:rPr>
      </w:pPr>
      <w:r>
        <w:rPr>
          <w:rFonts w:eastAsia="仿宋"/>
          <w:sz w:val="32"/>
          <w:szCs w:val="32"/>
        </w:rPr>
        <w:t>拟参加人员：省商务、农业、民政部门领导，各县（市）区商务、农业、民政部门工作人员，全市电商企业代表，约400人。</w:t>
      </w:r>
    </w:p>
    <w:p>
      <w:pPr>
        <w:spacing w:line="560" w:lineRule="exact"/>
        <w:ind w:firstLine="640" w:firstLineChars="200"/>
        <w:rPr>
          <w:rFonts w:eastAsia="仿宋"/>
          <w:sz w:val="32"/>
          <w:szCs w:val="32"/>
        </w:rPr>
      </w:pPr>
      <w:r>
        <w:rPr>
          <w:rFonts w:eastAsia="仿宋"/>
          <w:sz w:val="32"/>
          <w:szCs w:val="32"/>
        </w:rPr>
        <w:t>5、《中国好食品》万里行启动仪式及专题论坛</w:t>
      </w:r>
    </w:p>
    <w:p>
      <w:pPr>
        <w:spacing w:line="560" w:lineRule="exact"/>
        <w:ind w:firstLine="640" w:firstLineChars="200"/>
        <w:rPr>
          <w:rFonts w:eastAsia="仿宋"/>
          <w:sz w:val="32"/>
          <w:szCs w:val="32"/>
        </w:rPr>
      </w:pPr>
      <w:r>
        <w:rPr>
          <w:rFonts w:eastAsia="仿宋"/>
          <w:sz w:val="32"/>
          <w:szCs w:val="32"/>
        </w:rPr>
        <w:t>时    间：11月19日上午 9:30—11:30</w:t>
      </w:r>
    </w:p>
    <w:p>
      <w:pPr>
        <w:spacing w:line="560" w:lineRule="exact"/>
        <w:ind w:firstLine="640" w:firstLineChars="200"/>
        <w:rPr>
          <w:rFonts w:eastAsia="仿宋"/>
          <w:sz w:val="32"/>
          <w:szCs w:val="32"/>
        </w:rPr>
      </w:pPr>
      <w:r>
        <w:rPr>
          <w:rFonts w:eastAsia="仿宋"/>
          <w:sz w:val="32"/>
          <w:szCs w:val="32"/>
        </w:rPr>
        <w:t xml:space="preserve">地    点： </w:t>
      </w:r>
    </w:p>
    <w:p>
      <w:pPr>
        <w:spacing w:line="560" w:lineRule="exact"/>
        <w:ind w:firstLine="640" w:firstLineChars="200"/>
        <w:jc w:val="left"/>
        <w:rPr>
          <w:rFonts w:eastAsia="仿宋"/>
          <w:sz w:val="32"/>
          <w:szCs w:val="32"/>
        </w:rPr>
      </w:pPr>
      <w:r>
        <w:rPr>
          <w:rFonts w:eastAsia="仿宋"/>
          <w:sz w:val="32"/>
          <w:szCs w:val="32"/>
        </w:rPr>
        <w:t>活动内容：</w:t>
      </w:r>
    </w:p>
    <w:p>
      <w:pPr>
        <w:spacing w:line="560" w:lineRule="exact"/>
        <w:ind w:firstLine="640" w:firstLineChars="200"/>
        <w:jc w:val="left"/>
        <w:rPr>
          <w:rFonts w:eastAsia="仿宋"/>
          <w:sz w:val="32"/>
          <w:szCs w:val="32"/>
        </w:rPr>
      </w:pPr>
      <w:r>
        <w:rPr>
          <w:rFonts w:eastAsia="仿宋"/>
          <w:sz w:val="32"/>
          <w:szCs w:val="32"/>
        </w:rPr>
        <w:t>拟参加人员：省商务、农业、食药监部门领导，各县（市）区商务、农业、食药监部门工作人员，全市电商企业代表，约400人。</w:t>
      </w:r>
    </w:p>
    <w:p>
      <w:pPr>
        <w:spacing w:line="560" w:lineRule="exact"/>
        <w:ind w:firstLine="640" w:firstLineChars="200"/>
        <w:jc w:val="left"/>
        <w:rPr>
          <w:rFonts w:eastAsia="仿宋"/>
          <w:sz w:val="32"/>
          <w:szCs w:val="32"/>
        </w:rPr>
      </w:pPr>
      <w:r>
        <w:rPr>
          <w:rFonts w:eastAsia="仿宋"/>
          <w:sz w:val="32"/>
          <w:szCs w:val="32"/>
        </w:rPr>
        <w:t>6、区域电商产业带、电商基地发展论坛</w:t>
      </w:r>
    </w:p>
    <w:p>
      <w:pPr>
        <w:spacing w:line="560" w:lineRule="exact"/>
        <w:ind w:firstLine="640" w:firstLineChars="200"/>
        <w:rPr>
          <w:rFonts w:eastAsia="仿宋"/>
          <w:sz w:val="32"/>
          <w:szCs w:val="32"/>
        </w:rPr>
      </w:pPr>
      <w:r>
        <w:rPr>
          <w:rFonts w:eastAsia="仿宋"/>
          <w:sz w:val="32"/>
          <w:szCs w:val="32"/>
        </w:rPr>
        <w:t>时    间：11月19日下午 14:30—17:30</w:t>
      </w:r>
    </w:p>
    <w:p>
      <w:pPr>
        <w:spacing w:line="560" w:lineRule="exact"/>
        <w:ind w:firstLine="640" w:firstLineChars="200"/>
        <w:rPr>
          <w:rFonts w:eastAsia="仿宋"/>
          <w:sz w:val="32"/>
          <w:szCs w:val="32"/>
        </w:rPr>
      </w:pPr>
      <w:r>
        <w:rPr>
          <w:rFonts w:eastAsia="仿宋"/>
          <w:sz w:val="32"/>
          <w:szCs w:val="32"/>
        </w:rPr>
        <w:t xml:space="preserve">地    点： </w:t>
      </w:r>
    </w:p>
    <w:p>
      <w:pPr>
        <w:spacing w:line="560" w:lineRule="exact"/>
        <w:ind w:firstLine="640" w:firstLineChars="200"/>
        <w:jc w:val="left"/>
        <w:rPr>
          <w:rFonts w:eastAsia="仿宋"/>
          <w:sz w:val="32"/>
          <w:szCs w:val="32"/>
        </w:rPr>
      </w:pPr>
      <w:r>
        <w:rPr>
          <w:rFonts w:eastAsia="仿宋"/>
          <w:sz w:val="32"/>
          <w:szCs w:val="32"/>
        </w:rPr>
        <w:t>活动内容：</w:t>
      </w:r>
    </w:p>
    <w:p>
      <w:pPr>
        <w:spacing w:line="560" w:lineRule="exact"/>
        <w:ind w:firstLine="640" w:firstLineChars="200"/>
        <w:jc w:val="left"/>
        <w:rPr>
          <w:rFonts w:eastAsia="仿宋"/>
          <w:sz w:val="32"/>
          <w:szCs w:val="32"/>
        </w:rPr>
      </w:pPr>
      <w:r>
        <w:rPr>
          <w:rFonts w:eastAsia="仿宋"/>
          <w:sz w:val="32"/>
          <w:szCs w:val="32"/>
        </w:rPr>
        <w:t>拟参加人员：省商务、工信、农业部门领导，各县（市）区商务、招商、工信、农业部门工作人员，全市电商企业代表，约400人。</w:t>
      </w:r>
    </w:p>
    <w:p>
      <w:pPr>
        <w:spacing w:line="560" w:lineRule="exact"/>
        <w:ind w:firstLine="640" w:firstLineChars="200"/>
        <w:rPr>
          <w:rFonts w:eastAsia="仿宋"/>
          <w:sz w:val="32"/>
          <w:szCs w:val="32"/>
        </w:rPr>
      </w:pPr>
      <w:r>
        <w:rPr>
          <w:rFonts w:eastAsia="仿宋"/>
          <w:sz w:val="32"/>
          <w:szCs w:val="32"/>
        </w:rPr>
        <w:t>7、京津冀高校电子商务学术峰会</w:t>
      </w:r>
    </w:p>
    <w:p>
      <w:pPr>
        <w:spacing w:line="560" w:lineRule="exact"/>
        <w:ind w:firstLine="640" w:firstLineChars="200"/>
        <w:rPr>
          <w:rFonts w:eastAsia="仿宋"/>
          <w:sz w:val="32"/>
          <w:szCs w:val="32"/>
        </w:rPr>
      </w:pPr>
      <w:r>
        <w:rPr>
          <w:rFonts w:eastAsia="仿宋"/>
          <w:sz w:val="32"/>
          <w:szCs w:val="32"/>
        </w:rPr>
        <w:t>时    间：11月19日下午 14:30—17:30</w:t>
      </w:r>
    </w:p>
    <w:p>
      <w:pPr>
        <w:spacing w:line="560" w:lineRule="exact"/>
        <w:ind w:firstLine="640" w:firstLineChars="200"/>
        <w:rPr>
          <w:rFonts w:eastAsia="仿宋"/>
          <w:sz w:val="32"/>
          <w:szCs w:val="32"/>
        </w:rPr>
      </w:pPr>
      <w:r>
        <w:rPr>
          <w:rFonts w:eastAsia="仿宋"/>
          <w:sz w:val="32"/>
          <w:szCs w:val="32"/>
        </w:rPr>
        <w:t>地    点：</w:t>
      </w:r>
    </w:p>
    <w:p>
      <w:pPr>
        <w:spacing w:line="560" w:lineRule="exact"/>
        <w:ind w:firstLine="640" w:firstLineChars="200"/>
        <w:rPr>
          <w:rFonts w:eastAsia="仿宋"/>
          <w:sz w:val="32"/>
          <w:szCs w:val="32"/>
        </w:rPr>
      </w:pPr>
      <w:r>
        <w:rPr>
          <w:rFonts w:eastAsia="仿宋"/>
          <w:sz w:val="32"/>
          <w:szCs w:val="32"/>
        </w:rPr>
        <w:t>活动内容：邀请国家教育部电子商务教指委专家讲座，解读国家相关政策，把脉电子商务发展状况，为电子商务发展提供指导建议，共同把脉石家庄电子商务发展。</w:t>
      </w:r>
    </w:p>
    <w:p>
      <w:pPr>
        <w:spacing w:line="560" w:lineRule="exact"/>
        <w:ind w:firstLine="640" w:firstLineChars="200"/>
        <w:rPr>
          <w:rFonts w:eastAsia="仿宋"/>
          <w:sz w:val="32"/>
          <w:szCs w:val="32"/>
        </w:rPr>
      </w:pPr>
      <w:r>
        <w:rPr>
          <w:rFonts w:eastAsia="仿宋"/>
          <w:sz w:val="32"/>
          <w:szCs w:val="32"/>
        </w:rPr>
        <w:t>拟参加人员：省、市领导，电商企业、高校师生，约400人。</w:t>
      </w:r>
    </w:p>
    <w:p>
      <w:pPr>
        <w:spacing w:line="560" w:lineRule="exact"/>
        <w:ind w:firstLine="640" w:firstLineChars="200"/>
        <w:jc w:val="left"/>
        <w:rPr>
          <w:rFonts w:eastAsia="仿宋"/>
          <w:sz w:val="32"/>
          <w:szCs w:val="32"/>
        </w:rPr>
      </w:pPr>
      <w:r>
        <w:rPr>
          <w:rFonts w:eastAsia="仿宋"/>
          <w:sz w:val="32"/>
          <w:szCs w:val="32"/>
        </w:rPr>
        <w:t>8、京津冀电商人才大型交流会</w:t>
      </w:r>
    </w:p>
    <w:p>
      <w:pPr>
        <w:spacing w:line="560" w:lineRule="exact"/>
        <w:ind w:firstLine="640" w:firstLineChars="200"/>
        <w:rPr>
          <w:rFonts w:eastAsia="仿宋"/>
          <w:sz w:val="32"/>
          <w:szCs w:val="32"/>
        </w:rPr>
      </w:pPr>
      <w:r>
        <w:rPr>
          <w:rFonts w:eastAsia="仿宋"/>
          <w:sz w:val="32"/>
          <w:szCs w:val="32"/>
        </w:rPr>
        <w:t>时    间：11月19日上午 9:30—下午17:00</w:t>
      </w:r>
    </w:p>
    <w:p>
      <w:pPr>
        <w:spacing w:line="560" w:lineRule="exact"/>
        <w:ind w:firstLine="640" w:firstLineChars="200"/>
        <w:rPr>
          <w:rFonts w:eastAsia="仿宋"/>
          <w:sz w:val="32"/>
          <w:szCs w:val="32"/>
        </w:rPr>
      </w:pPr>
      <w:r>
        <w:rPr>
          <w:rFonts w:eastAsia="仿宋"/>
          <w:sz w:val="32"/>
          <w:szCs w:val="32"/>
        </w:rPr>
        <w:t xml:space="preserve">地    点： </w:t>
      </w:r>
    </w:p>
    <w:p>
      <w:pPr>
        <w:spacing w:line="560" w:lineRule="exact"/>
        <w:ind w:firstLine="640" w:firstLineChars="200"/>
        <w:jc w:val="left"/>
        <w:rPr>
          <w:rFonts w:eastAsia="仿宋"/>
          <w:sz w:val="32"/>
          <w:szCs w:val="32"/>
        </w:rPr>
      </w:pPr>
      <w:r>
        <w:rPr>
          <w:rFonts w:eastAsia="仿宋"/>
          <w:sz w:val="32"/>
          <w:szCs w:val="32"/>
        </w:rPr>
        <w:t xml:space="preserve">活动内容： </w:t>
      </w:r>
    </w:p>
    <w:p>
      <w:pPr>
        <w:spacing w:line="560" w:lineRule="exact"/>
        <w:ind w:firstLine="640" w:firstLineChars="200"/>
        <w:rPr>
          <w:rFonts w:eastAsia="仿宋"/>
          <w:sz w:val="32"/>
          <w:szCs w:val="32"/>
        </w:rPr>
      </w:pPr>
      <w:r>
        <w:rPr>
          <w:rFonts w:eastAsia="仿宋"/>
          <w:sz w:val="32"/>
          <w:szCs w:val="32"/>
        </w:rPr>
        <w:t>拟参加人员：京津冀高校师生、电商企业代表、电商从业者，国家、省、市媒体，约2万人。</w:t>
      </w:r>
    </w:p>
    <w:p>
      <w:pPr>
        <w:spacing w:line="560" w:lineRule="exact"/>
        <w:ind w:firstLine="627" w:firstLineChars="196"/>
        <w:rPr>
          <w:rFonts w:eastAsia="仿宋"/>
          <w:bCs/>
          <w:sz w:val="32"/>
          <w:szCs w:val="32"/>
        </w:rPr>
      </w:pPr>
      <w:r>
        <w:rPr>
          <w:rFonts w:eastAsia="仿宋"/>
          <w:bCs/>
          <w:sz w:val="32"/>
          <w:szCs w:val="32"/>
        </w:rPr>
        <w:t>9、项目路演发布：</w:t>
      </w:r>
    </w:p>
    <w:p>
      <w:pPr>
        <w:spacing w:line="560" w:lineRule="exact"/>
        <w:ind w:firstLine="640" w:firstLineChars="200"/>
        <w:rPr>
          <w:rFonts w:eastAsia="仿宋"/>
          <w:sz w:val="32"/>
          <w:szCs w:val="32"/>
        </w:rPr>
      </w:pPr>
      <w:r>
        <w:rPr>
          <w:rFonts w:eastAsia="仿宋"/>
          <w:bCs/>
          <w:sz w:val="32"/>
          <w:szCs w:val="32"/>
        </w:rPr>
        <w:t>时   间：</w:t>
      </w:r>
      <w:r>
        <w:rPr>
          <w:rFonts w:eastAsia="仿宋"/>
          <w:sz w:val="32"/>
          <w:szCs w:val="32"/>
        </w:rPr>
        <w:t>10月20日上午9:00—11:30，下午14:00—17:30</w:t>
      </w:r>
    </w:p>
    <w:p>
      <w:pPr>
        <w:spacing w:line="560" w:lineRule="exact"/>
        <w:ind w:firstLine="640" w:firstLineChars="200"/>
        <w:rPr>
          <w:rFonts w:eastAsia="仿宋"/>
          <w:sz w:val="32"/>
          <w:szCs w:val="32"/>
        </w:rPr>
      </w:pPr>
      <w:r>
        <w:rPr>
          <w:rFonts w:eastAsia="仿宋"/>
          <w:bCs/>
          <w:sz w:val="32"/>
          <w:szCs w:val="32"/>
        </w:rPr>
        <w:t>地    点：</w:t>
      </w:r>
    </w:p>
    <w:p>
      <w:pPr>
        <w:spacing w:line="560" w:lineRule="exact"/>
        <w:ind w:firstLine="640" w:firstLineChars="200"/>
        <w:jc w:val="left"/>
        <w:rPr>
          <w:rFonts w:eastAsia="仿宋"/>
          <w:sz w:val="32"/>
          <w:szCs w:val="32"/>
        </w:rPr>
      </w:pPr>
      <w:r>
        <w:rPr>
          <w:rFonts w:eastAsia="仿宋"/>
          <w:sz w:val="32"/>
          <w:szCs w:val="32"/>
        </w:rPr>
        <w:t>活动内容：电商企业、创投项目路演发布。</w:t>
      </w:r>
    </w:p>
    <w:p>
      <w:pPr>
        <w:spacing w:line="560" w:lineRule="exact"/>
        <w:ind w:firstLine="640" w:firstLineChars="200"/>
        <w:jc w:val="left"/>
        <w:rPr>
          <w:rFonts w:eastAsia="仿宋"/>
          <w:sz w:val="32"/>
          <w:szCs w:val="32"/>
        </w:rPr>
      </w:pPr>
      <w:r>
        <w:rPr>
          <w:rFonts w:eastAsia="仿宋"/>
          <w:sz w:val="32"/>
          <w:szCs w:val="32"/>
        </w:rPr>
        <w:t>拟参加人员：省商务厅领导，各县（市）区商务、招商部门工作人员，全市电商企业代表，约500人。</w:t>
      </w:r>
    </w:p>
    <w:p>
      <w:pPr>
        <w:spacing w:line="560" w:lineRule="exact"/>
        <w:ind w:firstLine="640" w:firstLineChars="200"/>
        <w:jc w:val="left"/>
        <w:rPr>
          <w:rFonts w:eastAsia="仿宋"/>
          <w:sz w:val="32"/>
          <w:szCs w:val="32"/>
        </w:rPr>
      </w:pPr>
      <w:r>
        <w:rPr>
          <w:rFonts w:eastAsia="仿宋"/>
          <w:sz w:val="32"/>
          <w:szCs w:val="32"/>
        </w:rPr>
        <w:t>10、跨境网商实战大型讲座</w:t>
      </w:r>
    </w:p>
    <w:p>
      <w:pPr>
        <w:spacing w:line="560" w:lineRule="exact"/>
        <w:ind w:firstLine="640" w:firstLineChars="200"/>
        <w:rPr>
          <w:rFonts w:eastAsia="仿宋"/>
          <w:sz w:val="32"/>
          <w:szCs w:val="32"/>
        </w:rPr>
      </w:pPr>
      <w:r>
        <w:rPr>
          <w:rFonts w:eastAsia="仿宋"/>
          <w:sz w:val="32"/>
          <w:szCs w:val="32"/>
        </w:rPr>
        <w:t>时    间：10月20日上午9:00—11:30，下午14:00—17:30</w:t>
      </w:r>
    </w:p>
    <w:p>
      <w:pPr>
        <w:spacing w:line="560" w:lineRule="exact"/>
        <w:ind w:firstLine="640" w:firstLineChars="200"/>
        <w:rPr>
          <w:rFonts w:eastAsia="仿宋"/>
          <w:sz w:val="32"/>
          <w:szCs w:val="32"/>
        </w:rPr>
      </w:pPr>
      <w:r>
        <w:rPr>
          <w:rFonts w:eastAsia="仿宋"/>
          <w:sz w:val="32"/>
          <w:szCs w:val="32"/>
        </w:rPr>
        <w:t>地    点：</w:t>
      </w:r>
    </w:p>
    <w:p>
      <w:pPr>
        <w:spacing w:line="560" w:lineRule="exact"/>
        <w:ind w:firstLine="640" w:firstLineChars="200"/>
        <w:rPr>
          <w:rFonts w:eastAsia="仿宋"/>
          <w:sz w:val="32"/>
          <w:szCs w:val="32"/>
        </w:rPr>
      </w:pPr>
      <w:r>
        <w:rPr>
          <w:rFonts w:eastAsia="仿宋"/>
          <w:sz w:val="32"/>
          <w:szCs w:val="32"/>
        </w:rPr>
        <w:t>活动内容：</w:t>
      </w:r>
    </w:p>
    <w:p>
      <w:pPr>
        <w:spacing w:line="560" w:lineRule="exact"/>
        <w:ind w:firstLine="640" w:firstLineChars="200"/>
        <w:rPr>
          <w:rFonts w:eastAsia="仿宋"/>
          <w:b/>
          <w:bCs/>
          <w:sz w:val="32"/>
          <w:szCs w:val="32"/>
        </w:rPr>
      </w:pPr>
      <w:r>
        <w:rPr>
          <w:rFonts w:eastAsia="仿宋"/>
          <w:sz w:val="32"/>
          <w:szCs w:val="32"/>
        </w:rPr>
        <w:t>拟参加人员：省市相关部门领导，电商企业代表、跨境电商商户，约400人。</w:t>
      </w:r>
    </w:p>
    <w:p>
      <w:pPr>
        <w:spacing w:line="560" w:lineRule="exact"/>
        <w:rPr>
          <w:rFonts w:eastAsia="黑体"/>
          <w:b/>
          <w:color w:val="000000"/>
          <w:kern w:val="0"/>
          <w:sz w:val="32"/>
          <w:szCs w:val="32"/>
        </w:rPr>
      </w:pPr>
      <w:r>
        <w:rPr>
          <w:rFonts w:eastAsia="黑体"/>
          <w:b/>
          <w:color w:val="000000"/>
          <w:kern w:val="0"/>
          <w:sz w:val="32"/>
          <w:szCs w:val="32"/>
        </w:rPr>
        <w:t>六、博览会亮点</w:t>
      </w:r>
    </w:p>
    <w:p>
      <w:pPr>
        <w:spacing w:line="560" w:lineRule="exact"/>
        <w:ind w:firstLine="420"/>
        <w:rPr>
          <w:rFonts w:eastAsia="仿宋"/>
          <w:color w:val="000000"/>
          <w:kern w:val="0"/>
          <w:sz w:val="32"/>
          <w:szCs w:val="32"/>
        </w:rPr>
      </w:pPr>
      <w:r>
        <w:rPr>
          <w:rFonts w:eastAsia="仿宋"/>
          <w:color w:val="000000"/>
          <w:kern w:val="0"/>
          <w:sz w:val="32"/>
          <w:szCs w:val="32"/>
        </w:rPr>
        <w:t>本届博览会在吸取石家庄O2O博览会成功经验基础上，在招商领域与办展方式上，做进一步的探索和创新。</w:t>
      </w:r>
    </w:p>
    <w:p>
      <w:pPr>
        <w:spacing w:line="560" w:lineRule="exact"/>
        <w:ind w:firstLine="640" w:firstLineChars="200"/>
        <w:rPr>
          <w:rFonts w:eastAsia="仿宋"/>
          <w:color w:val="000000"/>
          <w:kern w:val="0"/>
          <w:sz w:val="32"/>
          <w:szCs w:val="32"/>
        </w:rPr>
      </w:pPr>
      <w:r>
        <w:rPr>
          <w:rFonts w:eastAsia="仿宋"/>
          <w:color w:val="000000"/>
          <w:kern w:val="0"/>
          <w:sz w:val="32"/>
          <w:szCs w:val="32"/>
        </w:rPr>
        <w:t>1、体现京津冀融合主题</w:t>
      </w:r>
    </w:p>
    <w:p>
      <w:pPr>
        <w:spacing w:line="560" w:lineRule="exact"/>
        <w:ind w:firstLine="640" w:firstLineChars="200"/>
        <w:rPr>
          <w:rFonts w:eastAsia="仿宋"/>
          <w:color w:val="000000"/>
          <w:kern w:val="0"/>
          <w:sz w:val="32"/>
          <w:szCs w:val="32"/>
        </w:rPr>
      </w:pPr>
      <w:r>
        <w:rPr>
          <w:rFonts w:eastAsia="仿宋"/>
          <w:color w:val="000000"/>
          <w:kern w:val="0"/>
          <w:sz w:val="32"/>
          <w:szCs w:val="32"/>
        </w:rPr>
        <w:t>展位布局打破区域分块方式，根据京津冀三地特点，按照产业链次序对参展企业进行布局，便于参观人员在参观过程中的体验性和思维连贯性，便于系统参观和交流。</w:t>
      </w:r>
    </w:p>
    <w:p>
      <w:pPr>
        <w:spacing w:line="560" w:lineRule="exact"/>
        <w:ind w:firstLine="640" w:firstLineChars="200"/>
        <w:rPr>
          <w:rFonts w:eastAsia="仿宋"/>
          <w:color w:val="000000"/>
          <w:kern w:val="0"/>
          <w:sz w:val="32"/>
          <w:szCs w:val="32"/>
        </w:rPr>
      </w:pPr>
      <w:r>
        <w:rPr>
          <w:rFonts w:eastAsia="仿宋"/>
          <w:color w:val="000000"/>
          <w:kern w:val="0"/>
          <w:sz w:val="32"/>
          <w:szCs w:val="32"/>
        </w:rPr>
        <w:t>2、参展企业展示主题明确，特点鲜明</w:t>
      </w:r>
    </w:p>
    <w:p>
      <w:pPr>
        <w:spacing w:line="560" w:lineRule="exact"/>
        <w:ind w:firstLine="640" w:firstLineChars="200"/>
        <w:rPr>
          <w:rFonts w:eastAsia="仿宋"/>
          <w:color w:val="000000"/>
          <w:kern w:val="0"/>
          <w:sz w:val="32"/>
          <w:szCs w:val="32"/>
        </w:rPr>
      </w:pPr>
      <w:r>
        <w:rPr>
          <w:rFonts w:eastAsia="仿宋"/>
          <w:color w:val="000000"/>
          <w:kern w:val="0"/>
          <w:sz w:val="32"/>
          <w:szCs w:val="32"/>
        </w:rPr>
        <w:t>为使参展企业更好地展示其核心特点和内容，便于参观者理解不同企业特色。每个参展企业设置一句核心展示标语，提示企业核心竞争力，便于观众准确领会企业特点。</w:t>
      </w:r>
    </w:p>
    <w:p>
      <w:pPr>
        <w:spacing w:line="560" w:lineRule="exact"/>
        <w:ind w:firstLine="640" w:firstLineChars="200"/>
        <w:rPr>
          <w:rFonts w:eastAsia="仿宋"/>
          <w:color w:val="000000"/>
          <w:kern w:val="0"/>
          <w:sz w:val="32"/>
          <w:szCs w:val="32"/>
        </w:rPr>
      </w:pPr>
      <w:r>
        <w:rPr>
          <w:rFonts w:eastAsia="仿宋"/>
          <w:color w:val="000000"/>
          <w:kern w:val="0"/>
          <w:sz w:val="32"/>
          <w:szCs w:val="32"/>
        </w:rPr>
        <w:t>3、新增“电商人的一天”和“电商生活的一天”体验式内容</w:t>
      </w:r>
    </w:p>
    <w:p>
      <w:pPr>
        <w:spacing w:line="560" w:lineRule="exact"/>
        <w:ind w:firstLine="640" w:firstLineChars="200"/>
        <w:rPr>
          <w:rFonts w:eastAsia="仿宋"/>
          <w:color w:val="000000"/>
          <w:kern w:val="0"/>
          <w:sz w:val="32"/>
          <w:szCs w:val="32"/>
        </w:rPr>
      </w:pPr>
      <w:r>
        <w:rPr>
          <w:rFonts w:eastAsia="仿宋"/>
          <w:color w:val="000000"/>
          <w:kern w:val="0"/>
          <w:sz w:val="32"/>
          <w:szCs w:val="32"/>
        </w:rPr>
        <w:t>新增以电商体验为特色的专题展区。由不同参展企业连接，组成电商生活和工作全环境体验区，全方位展示电子商务在衣食住行各方面的解决方案。</w:t>
      </w:r>
    </w:p>
    <w:p>
      <w:pPr>
        <w:spacing w:line="560" w:lineRule="exact"/>
        <w:ind w:firstLine="640" w:firstLineChars="200"/>
        <w:rPr>
          <w:rFonts w:eastAsia="仿宋"/>
          <w:color w:val="000000"/>
          <w:kern w:val="0"/>
          <w:sz w:val="32"/>
          <w:szCs w:val="32"/>
        </w:rPr>
      </w:pPr>
      <w:r>
        <w:rPr>
          <w:rFonts w:eastAsia="仿宋"/>
          <w:color w:val="000000"/>
          <w:kern w:val="0"/>
          <w:sz w:val="32"/>
          <w:szCs w:val="32"/>
        </w:rPr>
        <w:t>4、设置主展台与各展位互动内容</w:t>
      </w:r>
    </w:p>
    <w:p>
      <w:pPr>
        <w:spacing w:line="560" w:lineRule="exact"/>
        <w:ind w:firstLine="640" w:firstLineChars="200"/>
        <w:rPr>
          <w:rFonts w:eastAsia="仿宋"/>
          <w:color w:val="000000"/>
          <w:kern w:val="0"/>
          <w:sz w:val="32"/>
          <w:szCs w:val="32"/>
        </w:rPr>
      </w:pPr>
      <w:r>
        <w:rPr>
          <w:rFonts w:eastAsia="仿宋"/>
          <w:color w:val="000000"/>
          <w:kern w:val="0"/>
          <w:sz w:val="32"/>
          <w:szCs w:val="32"/>
        </w:rPr>
        <w:t>博览会设置主展舞台，对重要参展商与特色商品、服务进行演艺推介。参展商可以实现自己产品、服务与参观者的充分互动，企业和商户可针对性地安排相应的宣传推介活动。</w:t>
      </w:r>
    </w:p>
    <w:p>
      <w:pPr>
        <w:spacing w:line="560" w:lineRule="exact"/>
        <w:ind w:firstLine="640" w:firstLineChars="200"/>
        <w:rPr>
          <w:rFonts w:eastAsia="仿宋"/>
          <w:color w:val="000000"/>
          <w:kern w:val="0"/>
          <w:sz w:val="32"/>
          <w:szCs w:val="32"/>
        </w:rPr>
      </w:pPr>
      <w:r>
        <w:rPr>
          <w:rFonts w:eastAsia="仿宋"/>
          <w:color w:val="000000"/>
          <w:kern w:val="0"/>
          <w:sz w:val="32"/>
          <w:szCs w:val="32"/>
        </w:rPr>
        <w:t>5、线上和线下博览会并存</w:t>
      </w:r>
    </w:p>
    <w:p>
      <w:pPr>
        <w:spacing w:line="560" w:lineRule="exact"/>
        <w:ind w:firstLine="640" w:firstLineChars="200"/>
        <w:rPr>
          <w:rFonts w:eastAsia="仿宋"/>
          <w:color w:val="000000"/>
          <w:kern w:val="0"/>
          <w:sz w:val="32"/>
          <w:szCs w:val="32"/>
        </w:rPr>
      </w:pPr>
      <w:r>
        <w:rPr>
          <w:rFonts w:eastAsia="仿宋"/>
          <w:color w:val="000000"/>
          <w:kern w:val="0"/>
          <w:sz w:val="32"/>
          <w:szCs w:val="32"/>
        </w:rPr>
        <w:t>博览会采用线上线下同时开展模式。企业可在线上和线下同时参展，线上线下展示内容可相互配合，弥补各自不足。跨境商品展销部分将极大聚拢现场人气。</w:t>
      </w:r>
    </w:p>
    <w:p>
      <w:pPr>
        <w:spacing w:line="560" w:lineRule="exact"/>
        <w:ind w:firstLine="640" w:firstLineChars="200"/>
        <w:rPr>
          <w:rFonts w:eastAsia="仿宋"/>
          <w:color w:val="000000"/>
          <w:kern w:val="0"/>
          <w:sz w:val="32"/>
          <w:szCs w:val="32"/>
        </w:rPr>
      </w:pPr>
      <w:r>
        <w:rPr>
          <w:rFonts w:eastAsia="仿宋"/>
          <w:color w:val="000000"/>
          <w:kern w:val="0"/>
          <w:sz w:val="32"/>
          <w:szCs w:val="32"/>
        </w:rPr>
        <w:t>6、无纸化，节能环保博览会</w:t>
      </w:r>
    </w:p>
    <w:p>
      <w:pPr>
        <w:spacing w:line="560" w:lineRule="exact"/>
        <w:ind w:firstLine="640" w:firstLineChars="200"/>
        <w:rPr>
          <w:rFonts w:eastAsia="仿宋"/>
          <w:color w:val="000000"/>
          <w:kern w:val="0"/>
          <w:sz w:val="32"/>
          <w:szCs w:val="32"/>
        </w:rPr>
      </w:pPr>
      <w:r>
        <w:rPr>
          <w:rFonts w:eastAsia="仿宋"/>
          <w:color w:val="000000"/>
          <w:kern w:val="0"/>
          <w:sz w:val="32"/>
          <w:szCs w:val="32"/>
        </w:rPr>
        <w:t>继续延续会场无线覆盖、电子门票、二维码宣传等成功展示模式。通过线上博览会内容，引导博览会参展商进行无纸化宣传，举办一届节能环保的博览盛会。</w:t>
      </w:r>
    </w:p>
    <w:p>
      <w:pPr>
        <w:spacing w:line="560" w:lineRule="exact"/>
        <w:rPr>
          <w:rFonts w:eastAsia="黑体"/>
          <w:b/>
          <w:bCs/>
          <w:sz w:val="32"/>
          <w:szCs w:val="32"/>
        </w:rPr>
      </w:pPr>
      <w:r>
        <w:rPr>
          <w:rFonts w:eastAsia="黑体"/>
          <w:b/>
          <w:bCs/>
          <w:sz w:val="32"/>
          <w:szCs w:val="32"/>
        </w:rPr>
        <w:t>七、参展要求</w:t>
      </w:r>
    </w:p>
    <w:p>
      <w:pPr>
        <w:pStyle w:val="19"/>
        <w:spacing w:after="0" w:line="560" w:lineRule="exact"/>
        <w:ind w:left="0" w:leftChars="0" w:firstLine="640" w:firstLineChars="200"/>
        <w:rPr>
          <w:rFonts w:eastAsia="仿宋"/>
          <w:bCs/>
          <w:sz w:val="32"/>
          <w:szCs w:val="32"/>
        </w:rPr>
      </w:pPr>
      <w:r>
        <w:rPr>
          <w:rFonts w:eastAsia="仿宋"/>
          <w:bCs/>
          <w:sz w:val="32"/>
          <w:szCs w:val="32"/>
        </w:rPr>
        <w:t>国际及港澳台参展单位应是具有法人资格的厂商、经销商或代理商。参展产品要报出产品目录和数量，并接受中国海关的监督。</w:t>
      </w:r>
    </w:p>
    <w:p>
      <w:pPr>
        <w:pStyle w:val="19"/>
        <w:spacing w:after="0" w:line="560" w:lineRule="exact"/>
        <w:ind w:left="0" w:leftChars="0" w:firstLine="640" w:firstLineChars="200"/>
        <w:rPr>
          <w:rFonts w:eastAsia="仿宋"/>
          <w:bCs/>
          <w:sz w:val="32"/>
          <w:szCs w:val="32"/>
        </w:rPr>
      </w:pPr>
      <w:r>
        <w:rPr>
          <w:rFonts w:eastAsia="仿宋"/>
          <w:bCs/>
          <w:sz w:val="32"/>
          <w:szCs w:val="32"/>
        </w:rPr>
        <w:t>国内参展单位应是工商管理部门登记的企事业单位。参展产品应三证齐全（即产品鉴定证书、产品合格证书、执行生产许可证的行业须有生产许可证），假冒、伪劣和侵犯专利权的产品，一律不得申请参展。</w:t>
      </w:r>
    </w:p>
    <w:p>
      <w:pPr>
        <w:tabs>
          <w:tab w:val="left" w:pos="4515"/>
        </w:tabs>
        <w:spacing w:line="560" w:lineRule="exact"/>
        <w:rPr>
          <w:rFonts w:eastAsia="黑体"/>
          <w:b/>
          <w:bCs/>
          <w:sz w:val="32"/>
          <w:szCs w:val="32"/>
        </w:rPr>
      </w:pPr>
      <w:r>
        <w:rPr>
          <w:rFonts w:eastAsia="黑体"/>
          <w:b/>
          <w:bCs/>
          <w:sz w:val="32"/>
          <w:szCs w:val="32"/>
        </w:rPr>
        <w:t>八、展位规格</w:t>
      </w:r>
      <w:r>
        <w:rPr>
          <w:rFonts w:eastAsia="黑体"/>
          <w:b/>
          <w:bCs/>
          <w:sz w:val="32"/>
          <w:szCs w:val="32"/>
        </w:rPr>
        <w:tab/>
      </w:r>
    </w:p>
    <w:p>
      <w:pPr>
        <w:spacing w:line="560" w:lineRule="exact"/>
        <w:ind w:firstLine="627" w:firstLineChars="196"/>
        <w:rPr>
          <w:rFonts w:eastAsia="仿宋"/>
          <w:bCs/>
          <w:sz w:val="32"/>
          <w:szCs w:val="32"/>
        </w:rPr>
      </w:pPr>
      <w:r>
        <w:rPr>
          <w:rFonts w:eastAsia="仿宋"/>
          <w:bCs/>
          <w:sz w:val="32"/>
          <w:szCs w:val="32"/>
        </w:rPr>
        <w:t>国际标准展位(3×3=9㎡)，每展位含标准展板、一桌两椅、两射灯、电源插座一个、楣板一个。</w:t>
      </w:r>
    </w:p>
    <w:p>
      <w:pPr>
        <w:spacing w:line="560" w:lineRule="exact"/>
        <w:ind w:firstLine="627" w:firstLineChars="196"/>
        <w:rPr>
          <w:rFonts w:eastAsia="仿宋"/>
          <w:bCs/>
          <w:sz w:val="32"/>
          <w:szCs w:val="32"/>
        </w:rPr>
      </w:pPr>
      <w:r>
        <w:rPr>
          <w:rFonts w:eastAsia="仿宋"/>
          <w:bCs/>
          <w:sz w:val="32"/>
          <w:szCs w:val="32"/>
        </w:rPr>
        <w:t>标准展位(9×4.5=40.5㎡)，每展位含标准展板、一桌两椅、两射灯、电源插座一个、楣板一个。</w:t>
      </w:r>
    </w:p>
    <w:p>
      <w:pPr>
        <w:spacing w:line="560" w:lineRule="exact"/>
        <w:ind w:firstLine="627" w:firstLineChars="196"/>
        <w:rPr>
          <w:rFonts w:eastAsia="仿宋"/>
          <w:bCs/>
          <w:sz w:val="32"/>
          <w:szCs w:val="32"/>
        </w:rPr>
      </w:pPr>
      <w:r>
        <w:rPr>
          <w:rFonts w:eastAsia="仿宋"/>
          <w:bCs/>
          <w:sz w:val="32"/>
          <w:szCs w:val="32"/>
        </w:rPr>
        <w:t>标准展位(9×9=81㎡)，每展位含标准展板、一桌两椅、两射灯、电源插座一个、楣板一个。</w:t>
      </w:r>
    </w:p>
    <w:p>
      <w:pPr>
        <w:spacing w:line="560" w:lineRule="exact"/>
        <w:ind w:firstLine="627" w:firstLineChars="196"/>
        <w:rPr>
          <w:rFonts w:eastAsia="仿宋"/>
          <w:bCs/>
          <w:sz w:val="32"/>
          <w:szCs w:val="32"/>
        </w:rPr>
      </w:pPr>
      <w:r>
        <w:rPr>
          <w:rFonts w:eastAsia="仿宋"/>
          <w:bCs/>
          <w:sz w:val="32"/>
          <w:szCs w:val="32"/>
        </w:rPr>
        <w:t>特装展位（展厅光地，面积不受限制，企业可根据自身特色进行装修设计，也可委托组委会代其设计制作。）光地36平方米起用。</w:t>
      </w:r>
    </w:p>
    <w:p>
      <w:pPr>
        <w:spacing w:line="560" w:lineRule="exact"/>
        <w:rPr>
          <w:rFonts w:eastAsia="黑体"/>
          <w:b/>
          <w:bCs/>
          <w:sz w:val="32"/>
          <w:szCs w:val="32"/>
        </w:rPr>
      </w:pPr>
      <w:r>
        <w:rPr>
          <w:rFonts w:eastAsia="黑体"/>
          <w:b/>
          <w:bCs/>
          <w:sz w:val="32"/>
          <w:szCs w:val="32"/>
        </w:rPr>
        <w:t>九、展会宣传</w:t>
      </w:r>
    </w:p>
    <w:p>
      <w:pPr>
        <w:spacing w:line="560" w:lineRule="exact"/>
        <w:ind w:firstLine="634" w:firstLineChars="198"/>
        <w:rPr>
          <w:rFonts w:eastAsia="仿宋"/>
          <w:bCs/>
          <w:sz w:val="32"/>
          <w:szCs w:val="32"/>
        </w:rPr>
      </w:pPr>
      <w:r>
        <w:rPr>
          <w:rFonts w:eastAsia="仿宋"/>
          <w:bCs/>
          <w:sz w:val="32"/>
          <w:szCs w:val="32"/>
        </w:rPr>
        <w:t>1、政府及行业管理部门下文组织相关单位及商家参加博览会，为大会提供全方位支持。</w:t>
      </w:r>
    </w:p>
    <w:p>
      <w:pPr>
        <w:spacing w:line="560" w:lineRule="exact"/>
        <w:ind w:firstLine="634" w:firstLineChars="198"/>
        <w:rPr>
          <w:rFonts w:eastAsia="仿宋"/>
          <w:bCs/>
          <w:sz w:val="32"/>
          <w:szCs w:val="32"/>
        </w:rPr>
      </w:pPr>
      <w:r>
        <w:rPr>
          <w:rFonts w:eastAsia="仿宋"/>
          <w:bCs/>
          <w:sz w:val="32"/>
          <w:szCs w:val="32"/>
        </w:rPr>
        <w:t xml:space="preserve">2、对参展企业及展会主要活动，通过大会网站、微博、微信、门票、参观指南、请柬、展前预览、会刊和展后报告等形式，发送、邮寄至各地经销代理商和终端用户。 </w:t>
      </w:r>
    </w:p>
    <w:p>
      <w:pPr>
        <w:spacing w:line="560" w:lineRule="exact"/>
        <w:ind w:firstLine="634" w:firstLineChars="198"/>
        <w:rPr>
          <w:rFonts w:eastAsia="仿宋"/>
          <w:bCs/>
          <w:sz w:val="32"/>
          <w:szCs w:val="32"/>
        </w:rPr>
      </w:pPr>
      <w:r>
        <w:rPr>
          <w:rFonts w:eastAsia="仿宋"/>
          <w:bCs/>
          <w:sz w:val="32"/>
          <w:szCs w:val="32"/>
        </w:rPr>
        <w:t>3、在国内著名的专业网站、杂志、报刊上刊登宣传广告；会前进行大众媒体的高频度宣传、电视专题报导。</w:t>
      </w:r>
      <w:r>
        <w:rPr>
          <w:rFonts w:eastAsia="仿宋"/>
          <w:bCs/>
          <w:sz w:val="32"/>
          <w:szCs w:val="32"/>
        </w:rPr>
        <w:br w:type="textWrapping"/>
      </w:r>
      <w:r>
        <w:rPr>
          <w:rFonts w:eastAsia="仿宋"/>
          <w:bCs/>
          <w:sz w:val="32"/>
          <w:szCs w:val="32"/>
        </w:rPr>
        <w:t xml:space="preserve">   4、在全国性学术会议及行业展览会上做展会介绍，邀请各层次专业人员、决策和采购人士参观展会。</w:t>
      </w:r>
      <w:r>
        <w:rPr>
          <w:rFonts w:eastAsia="仿宋"/>
          <w:bCs/>
          <w:sz w:val="32"/>
          <w:szCs w:val="32"/>
        </w:rPr>
        <w:br w:type="textWrapping"/>
      </w:r>
      <w:r>
        <w:rPr>
          <w:rFonts w:eastAsia="仿宋"/>
          <w:bCs/>
          <w:sz w:val="32"/>
          <w:szCs w:val="32"/>
        </w:rPr>
        <w:t xml:space="preserve">   5、在展会期间，组织和举办多项相关活动，如行业峰会、技术交流，项目路演发布、合资合作项目签约、人才交流会、企业考察活动等。</w:t>
      </w:r>
      <w:r>
        <w:rPr>
          <w:rFonts w:eastAsia="仿宋"/>
          <w:bCs/>
          <w:sz w:val="32"/>
          <w:szCs w:val="32"/>
        </w:rPr>
        <w:br w:type="textWrapping"/>
      </w:r>
      <w:r>
        <w:rPr>
          <w:rFonts w:eastAsia="仿宋"/>
          <w:bCs/>
          <w:sz w:val="32"/>
          <w:szCs w:val="32"/>
        </w:rPr>
        <w:t xml:space="preserve">   6、网上直播：通过专业网站实时全程直播，报道展会盛况，宣传参展厂商，聚焦业内视点，增加展会观展人数，为参展厂商提供更多的宣传、推广。</w:t>
      </w:r>
    </w:p>
    <w:p>
      <w:pPr>
        <w:spacing w:line="560" w:lineRule="exact"/>
        <w:ind w:firstLine="474" w:firstLineChars="148"/>
        <w:rPr>
          <w:rFonts w:eastAsia="仿宋"/>
          <w:bCs/>
          <w:sz w:val="32"/>
          <w:szCs w:val="32"/>
        </w:rPr>
      </w:pPr>
      <w:r>
        <w:rPr>
          <w:rFonts w:eastAsia="仿宋"/>
          <w:bCs/>
          <w:sz w:val="32"/>
          <w:szCs w:val="32"/>
        </w:rPr>
        <w:t>7、会后分类统计参观者登记信息，制表印刷后寄送给参展厂商，进一步促进参展厂商与参观者、用户的联系。</w:t>
      </w:r>
    </w:p>
    <w:p>
      <w:pPr>
        <w:spacing w:line="560" w:lineRule="exact"/>
        <w:rPr>
          <w:rFonts w:eastAsia="黑体"/>
          <w:b/>
          <w:bCs/>
          <w:sz w:val="32"/>
          <w:szCs w:val="32"/>
        </w:rPr>
      </w:pPr>
      <w:r>
        <w:rPr>
          <w:rFonts w:eastAsia="黑体"/>
          <w:b/>
          <w:bCs/>
          <w:sz w:val="32"/>
          <w:szCs w:val="32"/>
        </w:rPr>
        <w:t>十、参展方法</w:t>
      </w:r>
    </w:p>
    <w:p>
      <w:pPr>
        <w:spacing w:line="560" w:lineRule="exact"/>
        <w:ind w:firstLine="627" w:firstLineChars="196"/>
        <w:rPr>
          <w:rFonts w:eastAsia="仿宋"/>
          <w:bCs/>
          <w:sz w:val="32"/>
          <w:szCs w:val="32"/>
        </w:rPr>
      </w:pPr>
      <w:r>
        <w:rPr>
          <w:rFonts w:eastAsia="仿宋"/>
          <w:bCs/>
          <w:sz w:val="32"/>
          <w:szCs w:val="32"/>
        </w:rPr>
        <w:t>展位采取先预交押金后选定展位的做法，展会期间无违法、违规行为，押金可退还。大会展位提前预订，确认参展后详细填写申请表，签字或盖章后邮寄或传真至大会组委会，并在申请表签定后将应交纳的费用汇至组委会指定帐户，款汇出后，速将汇款凭证传真至大会组委会。组委会收到申请表及相关费用后，即发给入会通知书确认厂商参展，并于大会布展前20天发出会务通知，对参展商住宿、交通、产品运输、抵会时间、布展、撤展等事项详细安排。</w:t>
      </w:r>
    </w:p>
    <w:p>
      <w:pPr>
        <w:spacing w:line="560" w:lineRule="exact"/>
        <w:rPr>
          <w:rFonts w:eastAsia="黑体"/>
          <w:b/>
          <w:bCs/>
          <w:sz w:val="32"/>
          <w:szCs w:val="32"/>
        </w:rPr>
      </w:pPr>
      <w:r>
        <w:rPr>
          <w:rFonts w:eastAsia="黑体"/>
          <w:b/>
          <w:bCs/>
          <w:sz w:val="32"/>
          <w:szCs w:val="32"/>
        </w:rPr>
        <w:t>十一、任务与分工</w:t>
      </w:r>
    </w:p>
    <w:p>
      <w:pPr>
        <w:spacing w:line="560" w:lineRule="exact"/>
        <w:rPr>
          <w:rFonts w:eastAsia="仿宋"/>
          <w:b/>
          <w:bCs/>
          <w:sz w:val="32"/>
          <w:szCs w:val="32"/>
        </w:rPr>
      </w:pPr>
      <w:r>
        <w:rPr>
          <w:rFonts w:eastAsia="仿宋"/>
          <w:b/>
          <w:bCs/>
          <w:sz w:val="32"/>
          <w:szCs w:val="32"/>
        </w:rPr>
        <w:t>支持单位：北京市商务委员会、天津市商务委员会、河北省商务厅、河北省贸促会、中国电子商务协会、</w:t>
      </w:r>
      <w:r>
        <w:rPr>
          <w:rFonts w:eastAsia="仿宋"/>
          <w:b/>
          <w:sz w:val="32"/>
          <w:szCs w:val="32"/>
        </w:rPr>
        <w:t xml:space="preserve">环渤海区域合作市长联席会办公室 </w:t>
      </w:r>
      <w:r>
        <w:rPr>
          <w:rFonts w:eastAsia="仿宋"/>
          <w:b/>
          <w:bCs/>
          <w:sz w:val="32"/>
          <w:szCs w:val="32"/>
        </w:rPr>
        <w:t>。</w:t>
      </w:r>
    </w:p>
    <w:p>
      <w:pPr>
        <w:spacing w:line="560" w:lineRule="exact"/>
        <w:rPr>
          <w:rFonts w:eastAsia="仿宋"/>
          <w:bCs/>
          <w:sz w:val="32"/>
          <w:szCs w:val="32"/>
        </w:rPr>
      </w:pPr>
      <w:r>
        <w:rPr>
          <w:rFonts w:eastAsia="仿宋"/>
          <w:bCs/>
          <w:sz w:val="32"/>
          <w:szCs w:val="32"/>
        </w:rPr>
        <w:tab/>
      </w:r>
      <w:r>
        <w:rPr>
          <w:rFonts w:eastAsia="仿宋"/>
          <w:bCs/>
          <w:sz w:val="32"/>
          <w:szCs w:val="32"/>
        </w:rPr>
        <w:t xml:space="preserve"> 1、组织协调国家、部委、省、市相关领导、专家等参加会议；</w:t>
      </w:r>
    </w:p>
    <w:p>
      <w:pPr>
        <w:spacing w:line="560" w:lineRule="exact"/>
        <w:rPr>
          <w:rFonts w:eastAsia="仿宋"/>
          <w:bCs/>
          <w:sz w:val="32"/>
          <w:szCs w:val="32"/>
        </w:rPr>
      </w:pPr>
      <w:r>
        <w:rPr>
          <w:rFonts w:eastAsia="仿宋"/>
          <w:bCs/>
          <w:sz w:val="32"/>
          <w:szCs w:val="32"/>
        </w:rPr>
        <w:tab/>
      </w:r>
      <w:r>
        <w:rPr>
          <w:rFonts w:eastAsia="仿宋"/>
          <w:bCs/>
          <w:sz w:val="32"/>
          <w:szCs w:val="32"/>
        </w:rPr>
        <w:t xml:space="preserve"> 2、对博览会创意、亮点、形式等给出指导与意见；</w:t>
      </w:r>
    </w:p>
    <w:p>
      <w:pPr>
        <w:spacing w:line="560" w:lineRule="exact"/>
        <w:rPr>
          <w:rFonts w:eastAsia="仿宋"/>
          <w:bCs/>
          <w:sz w:val="32"/>
          <w:szCs w:val="32"/>
        </w:rPr>
      </w:pPr>
      <w:r>
        <w:rPr>
          <w:rFonts w:eastAsia="仿宋"/>
          <w:bCs/>
          <w:sz w:val="32"/>
          <w:szCs w:val="32"/>
        </w:rPr>
        <w:tab/>
      </w:r>
      <w:r>
        <w:rPr>
          <w:rFonts w:eastAsia="仿宋"/>
          <w:bCs/>
          <w:sz w:val="32"/>
          <w:szCs w:val="32"/>
        </w:rPr>
        <w:t xml:space="preserve"> 3、必要情况下，对博览会给予一定的资金支持；</w:t>
      </w:r>
    </w:p>
    <w:p>
      <w:pPr>
        <w:spacing w:line="560" w:lineRule="exact"/>
        <w:rPr>
          <w:rFonts w:eastAsia="仿宋"/>
          <w:bCs/>
          <w:sz w:val="32"/>
          <w:szCs w:val="32"/>
        </w:rPr>
      </w:pPr>
      <w:r>
        <w:rPr>
          <w:rFonts w:eastAsia="仿宋"/>
          <w:bCs/>
          <w:sz w:val="32"/>
          <w:szCs w:val="32"/>
        </w:rPr>
        <w:tab/>
      </w:r>
      <w:r>
        <w:rPr>
          <w:rFonts w:eastAsia="仿宋"/>
          <w:bCs/>
          <w:sz w:val="32"/>
          <w:szCs w:val="32"/>
        </w:rPr>
        <w:t xml:space="preserve"> 4、组织新闻、报纸、广播、电视、网络等宣传媒体，对博览会进行会前、会中和会后全方位宣传。</w:t>
      </w:r>
    </w:p>
    <w:p>
      <w:pPr>
        <w:spacing w:line="560" w:lineRule="exact"/>
        <w:ind w:firstLine="643" w:firstLineChars="200"/>
        <w:rPr>
          <w:rFonts w:eastAsia="仿宋"/>
          <w:bCs/>
          <w:sz w:val="32"/>
          <w:szCs w:val="32"/>
        </w:rPr>
      </w:pPr>
      <w:r>
        <w:rPr>
          <w:rFonts w:eastAsia="仿宋"/>
          <w:b/>
          <w:bCs/>
          <w:sz w:val="32"/>
          <w:szCs w:val="32"/>
        </w:rPr>
        <w:t>主办单位：北京市电子商务协会、天津市电子商务协会、</w:t>
      </w:r>
      <w:r>
        <w:rPr>
          <w:rFonts w:eastAsia="仿宋"/>
          <w:b/>
          <w:color w:val="000000"/>
          <w:kern w:val="0"/>
          <w:sz w:val="32"/>
          <w:szCs w:val="32"/>
        </w:rPr>
        <w:t>河北省电子商务协会</w:t>
      </w:r>
    </w:p>
    <w:p>
      <w:pPr>
        <w:spacing w:line="560" w:lineRule="exact"/>
        <w:ind w:firstLine="640" w:firstLineChars="200"/>
        <w:rPr>
          <w:rFonts w:eastAsia="仿宋"/>
          <w:bCs/>
          <w:sz w:val="32"/>
          <w:szCs w:val="32"/>
        </w:rPr>
      </w:pPr>
      <w:r>
        <w:rPr>
          <w:rFonts w:eastAsia="仿宋"/>
          <w:bCs/>
          <w:sz w:val="32"/>
          <w:szCs w:val="32"/>
        </w:rPr>
        <w:t>1、组织和协调博览会各相关责任部门，对博览会提供全面支持；</w:t>
      </w:r>
    </w:p>
    <w:p>
      <w:pPr>
        <w:spacing w:line="560" w:lineRule="exact"/>
        <w:ind w:firstLine="640" w:firstLineChars="200"/>
        <w:rPr>
          <w:rFonts w:eastAsia="仿宋"/>
          <w:bCs/>
          <w:sz w:val="32"/>
          <w:szCs w:val="32"/>
        </w:rPr>
      </w:pPr>
      <w:r>
        <w:rPr>
          <w:rFonts w:eastAsia="仿宋"/>
          <w:bCs/>
          <w:sz w:val="32"/>
          <w:szCs w:val="32"/>
        </w:rPr>
        <w:t>2、对博览会招商、会务、宣传等给予协调支持；</w:t>
      </w:r>
    </w:p>
    <w:p>
      <w:pPr>
        <w:spacing w:line="560" w:lineRule="exact"/>
        <w:ind w:firstLine="640" w:firstLineChars="200"/>
        <w:jc w:val="left"/>
        <w:rPr>
          <w:rFonts w:eastAsia="仿宋"/>
          <w:bCs/>
          <w:sz w:val="32"/>
          <w:szCs w:val="32"/>
        </w:rPr>
      </w:pPr>
      <w:r>
        <w:rPr>
          <w:rFonts w:eastAsia="仿宋"/>
          <w:bCs/>
          <w:sz w:val="32"/>
          <w:szCs w:val="32"/>
        </w:rPr>
        <w:t>3、组织新闻、报纸、广播、电视、网络等宣传媒体，对博览会进行会前、会中和会后全方位宣传。</w:t>
      </w:r>
    </w:p>
    <w:p>
      <w:pPr>
        <w:spacing w:line="560" w:lineRule="exact"/>
        <w:ind w:firstLine="630" w:firstLineChars="196"/>
        <w:rPr>
          <w:rFonts w:eastAsia="仿宋"/>
          <w:b/>
          <w:bCs/>
          <w:sz w:val="32"/>
          <w:szCs w:val="32"/>
        </w:rPr>
      </w:pPr>
      <w:r>
        <w:rPr>
          <w:rFonts w:eastAsia="仿宋"/>
          <w:b/>
          <w:bCs/>
          <w:sz w:val="32"/>
          <w:szCs w:val="32"/>
        </w:rPr>
        <w:t>承办单位：石家庄市商务局、石家庄市电子商务协会、石家庄乐城国际贸易城</w:t>
      </w:r>
    </w:p>
    <w:p>
      <w:pPr>
        <w:spacing w:line="560" w:lineRule="exact"/>
        <w:rPr>
          <w:rFonts w:eastAsia="仿宋"/>
          <w:bCs/>
          <w:sz w:val="32"/>
          <w:szCs w:val="32"/>
        </w:rPr>
      </w:pPr>
      <w:r>
        <w:rPr>
          <w:rFonts w:eastAsia="仿宋"/>
          <w:bCs/>
          <w:sz w:val="32"/>
          <w:szCs w:val="32"/>
        </w:rPr>
        <w:tab/>
      </w:r>
      <w:r>
        <w:rPr>
          <w:rFonts w:eastAsia="仿宋"/>
          <w:bCs/>
          <w:sz w:val="32"/>
          <w:szCs w:val="32"/>
        </w:rPr>
        <w:t>1、承接博览会的招商、招展工作；</w:t>
      </w:r>
    </w:p>
    <w:p>
      <w:pPr>
        <w:spacing w:line="560" w:lineRule="exact"/>
        <w:rPr>
          <w:rFonts w:eastAsia="仿宋"/>
          <w:bCs/>
          <w:sz w:val="32"/>
          <w:szCs w:val="32"/>
        </w:rPr>
      </w:pPr>
      <w:r>
        <w:rPr>
          <w:rFonts w:eastAsia="仿宋"/>
          <w:bCs/>
          <w:sz w:val="32"/>
          <w:szCs w:val="32"/>
        </w:rPr>
        <w:tab/>
      </w:r>
      <w:r>
        <w:rPr>
          <w:rFonts w:eastAsia="仿宋"/>
          <w:bCs/>
          <w:sz w:val="32"/>
          <w:szCs w:val="32"/>
        </w:rPr>
        <w:t>2、承接博览会各项活动的策划、组织与实施；</w:t>
      </w:r>
    </w:p>
    <w:p>
      <w:pPr>
        <w:spacing w:line="560" w:lineRule="exact"/>
        <w:rPr>
          <w:rFonts w:eastAsia="仿宋"/>
          <w:bCs/>
          <w:sz w:val="32"/>
          <w:szCs w:val="32"/>
        </w:rPr>
      </w:pPr>
      <w:r>
        <w:rPr>
          <w:rFonts w:eastAsia="仿宋"/>
          <w:bCs/>
          <w:sz w:val="32"/>
          <w:szCs w:val="32"/>
        </w:rPr>
        <w:tab/>
      </w:r>
      <w:r>
        <w:rPr>
          <w:rFonts w:eastAsia="仿宋"/>
          <w:bCs/>
          <w:sz w:val="32"/>
          <w:szCs w:val="32"/>
        </w:rPr>
        <w:t>3、具体负责博览会的宣传与报道工作；</w:t>
      </w:r>
    </w:p>
    <w:p>
      <w:pPr>
        <w:spacing w:line="560" w:lineRule="exact"/>
        <w:rPr>
          <w:rFonts w:eastAsia="仿宋"/>
          <w:bCs/>
          <w:sz w:val="32"/>
          <w:szCs w:val="32"/>
        </w:rPr>
      </w:pPr>
      <w:r>
        <w:rPr>
          <w:rFonts w:eastAsia="仿宋"/>
          <w:bCs/>
          <w:sz w:val="32"/>
          <w:szCs w:val="32"/>
        </w:rPr>
        <w:tab/>
      </w:r>
      <w:r>
        <w:rPr>
          <w:rFonts w:eastAsia="仿宋"/>
          <w:bCs/>
          <w:sz w:val="32"/>
          <w:szCs w:val="32"/>
        </w:rPr>
        <w:t>4、组织博览会的各项会务工作，并落实到具体的实施单位；</w:t>
      </w:r>
    </w:p>
    <w:p>
      <w:pPr>
        <w:spacing w:line="560" w:lineRule="exact"/>
        <w:rPr>
          <w:rFonts w:eastAsia="仿宋"/>
          <w:bCs/>
          <w:sz w:val="32"/>
          <w:szCs w:val="32"/>
        </w:rPr>
      </w:pPr>
      <w:r>
        <w:rPr>
          <w:rFonts w:eastAsia="仿宋"/>
          <w:bCs/>
          <w:sz w:val="32"/>
          <w:szCs w:val="32"/>
        </w:rPr>
        <w:tab/>
      </w:r>
      <w:r>
        <w:rPr>
          <w:rFonts w:eastAsia="仿宋"/>
          <w:bCs/>
          <w:sz w:val="32"/>
          <w:szCs w:val="32"/>
        </w:rPr>
        <w:t>5、具体落实博览会的宣传、报道等工作；</w:t>
      </w:r>
    </w:p>
    <w:p>
      <w:pPr>
        <w:spacing w:line="560" w:lineRule="exact"/>
        <w:ind w:firstLine="626" w:firstLineChars="195"/>
        <w:rPr>
          <w:rFonts w:eastAsia="仿宋"/>
          <w:b/>
          <w:bCs/>
          <w:sz w:val="32"/>
          <w:szCs w:val="32"/>
        </w:rPr>
      </w:pPr>
      <w:r>
        <w:rPr>
          <w:rFonts w:eastAsia="仿宋"/>
          <w:b/>
          <w:bCs/>
          <w:sz w:val="32"/>
          <w:szCs w:val="32"/>
        </w:rPr>
        <w:t>协办单位:</w:t>
      </w:r>
      <w:r>
        <w:rPr>
          <w:rFonts w:hint="eastAsia" w:eastAsia="仿宋"/>
          <w:b/>
          <w:bCs/>
          <w:sz w:val="32"/>
          <w:szCs w:val="32"/>
          <w:lang w:eastAsia="zh-CN"/>
        </w:rPr>
        <w:t>（排名不分先后）</w:t>
      </w:r>
      <w:r>
        <w:rPr>
          <w:rFonts w:eastAsia="仿宋"/>
          <w:b/>
          <w:color w:val="000000"/>
          <w:kern w:val="0"/>
          <w:sz w:val="32"/>
          <w:szCs w:val="32"/>
        </w:rPr>
        <w:t>河北省跨境电子商务协会、北京市某单位、天津市某单位、河北省国际展览中心、河北省北方电子商务研究院、</w:t>
      </w:r>
      <w:r>
        <w:rPr>
          <w:rFonts w:eastAsia="仿宋"/>
          <w:b/>
          <w:bCs/>
          <w:sz w:val="32"/>
          <w:szCs w:val="32"/>
        </w:rPr>
        <w:t>石家庄市农工委、石家庄市工信局、石家庄市文广新局、石家庄市旅游局</w:t>
      </w:r>
      <w:r>
        <w:rPr>
          <w:rFonts w:hint="eastAsia" w:eastAsia="仿宋"/>
          <w:b/>
          <w:bCs/>
          <w:sz w:val="32"/>
          <w:szCs w:val="32"/>
        </w:rPr>
        <w:t>、</w:t>
      </w:r>
      <w:r>
        <w:rPr>
          <w:rFonts w:eastAsia="仿宋"/>
          <w:b/>
          <w:color w:val="000000"/>
          <w:kern w:val="0"/>
          <w:sz w:val="32"/>
          <w:szCs w:val="32"/>
        </w:rPr>
        <w:t>石家庄市供销社</w:t>
      </w:r>
      <w:r>
        <w:rPr>
          <w:rFonts w:hint="eastAsia" w:eastAsia="仿宋"/>
          <w:b/>
          <w:color w:val="000000"/>
          <w:kern w:val="0"/>
          <w:sz w:val="32"/>
          <w:szCs w:val="32"/>
        </w:rPr>
        <w:t>、</w:t>
      </w:r>
      <w:r>
        <w:rPr>
          <w:rFonts w:eastAsia="仿宋"/>
          <w:b/>
          <w:color w:val="000000"/>
          <w:kern w:val="0"/>
          <w:sz w:val="32"/>
          <w:szCs w:val="32"/>
        </w:rPr>
        <w:t>石家庄市</w:t>
      </w:r>
      <w:r>
        <w:rPr>
          <w:rFonts w:eastAsia="仿宋"/>
          <w:b/>
          <w:bCs/>
          <w:color w:val="000000" w:themeColor="text1"/>
          <w:sz w:val="32"/>
          <w:szCs w:val="32"/>
        </w:rPr>
        <w:t>农业信息化工作领导小组办公室</w:t>
      </w:r>
      <w:r>
        <w:rPr>
          <w:rFonts w:hint="eastAsia" w:eastAsia="仿宋"/>
          <w:b/>
          <w:bCs/>
          <w:color w:val="000000" w:themeColor="text1"/>
          <w:sz w:val="32"/>
          <w:szCs w:val="32"/>
        </w:rPr>
        <w:t>、</w:t>
      </w:r>
      <w:r>
        <w:rPr>
          <w:rFonts w:eastAsia="仿宋"/>
          <w:b/>
          <w:bCs/>
          <w:color w:val="000000"/>
          <w:kern w:val="0"/>
          <w:sz w:val="32"/>
          <w:szCs w:val="32"/>
        </w:rPr>
        <w:t>保定市电子商务协会</w:t>
      </w:r>
      <w:r>
        <w:rPr>
          <w:rFonts w:hint="eastAsia" w:eastAsia="仿宋"/>
          <w:b/>
          <w:bCs/>
          <w:color w:val="000000"/>
          <w:kern w:val="0"/>
          <w:sz w:val="32"/>
          <w:szCs w:val="32"/>
        </w:rPr>
        <w:t>、</w:t>
      </w:r>
      <w:r>
        <w:rPr>
          <w:rFonts w:eastAsia="仿宋"/>
          <w:b/>
          <w:bCs/>
          <w:color w:val="000000"/>
          <w:kern w:val="0"/>
          <w:sz w:val="32"/>
          <w:szCs w:val="32"/>
        </w:rPr>
        <w:t>邢台市电子商务协会</w:t>
      </w:r>
      <w:r>
        <w:rPr>
          <w:rFonts w:hint="eastAsia" w:eastAsia="仿宋"/>
          <w:b/>
          <w:bCs/>
          <w:color w:val="000000"/>
          <w:kern w:val="0"/>
          <w:sz w:val="32"/>
          <w:szCs w:val="32"/>
        </w:rPr>
        <w:t>、</w:t>
      </w:r>
      <w:r>
        <w:rPr>
          <w:rFonts w:eastAsia="仿宋"/>
          <w:b/>
          <w:bCs/>
          <w:color w:val="000000"/>
          <w:kern w:val="0"/>
          <w:sz w:val="32"/>
          <w:szCs w:val="32"/>
        </w:rPr>
        <w:t>邯郸市电子商务协会</w:t>
      </w:r>
      <w:r>
        <w:rPr>
          <w:rFonts w:hint="eastAsia" w:eastAsia="仿宋"/>
          <w:b/>
          <w:bCs/>
          <w:color w:val="000000"/>
          <w:kern w:val="0"/>
          <w:sz w:val="32"/>
          <w:szCs w:val="32"/>
        </w:rPr>
        <w:t>、</w:t>
      </w:r>
      <w:r>
        <w:rPr>
          <w:rFonts w:eastAsia="仿宋"/>
          <w:b/>
          <w:bCs/>
          <w:color w:val="000000"/>
          <w:kern w:val="0"/>
          <w:sz w:val="32"/>
          <w:szCs w:val="32"/>
        </w:rPr>
        <w:t>衡水市电子商务协会</w:t>
      </w:r>
      <w:r>
        <w:rPr>
          <w:rFonts w:hint="eastAsia" w:eastAsia="仿宋"/>
          <w:b/>
          <w:bCs/>
          <w:color w:val="000000"/>
          <w:kern w:val="0"/>
          <w:sz w:val="32"/>
          <w:szCs w:val="32"/>
        </w:rPr>
        <w:t>、</w:t>
      </w:r>
      <w:r>
        <w:rPr>
          <w:rFonts w:eastAsia="仿宋"/>
          <w:b/>
          <w:bCs/>
          <w:color w:val="000000"/>
          <w:kern w:val="0"/>
          <w:sz w:val="32"/>
          <w:szCs w:val="32"/>
        </w:rPr>
        <w:t>沧州市电子商务协会</w:t>
      </w:r>
      <w:r>
        <w:rPr>
          <w:rFonts w:hint="eastAsia" w:eastAsia="仿宋"/>
          <w:b/>
          <w:bCs/>
          <w:color w:val="000000"/>
          <w:kern w:val="0"/>
          <w:sz w:val="32"/>
          <w:szCs w:val="32"/>
        </w:rPr>
        <w:t>、</w:t>
      </w:r>
      <w:r>
        <w:rPr>
          <w:rFonts w:eastAsia="仿宋"/>
          <w:b/>
          <w:bCs/>
          <w:color w:val="000000"/>
          <w:kern w:val="0"/>
          <w:sz w:val="32"/>
          <w:szCs w:val="32"/>
        </w:rPr>
        <w:t>唐山市电子商务协会</w:t>
      </w:r>
      <w:r>
        <w:rPr>
          <w:rFonts w:hint="eastAsia" w:eastAsia="仿宋"/>
          <w:b/>
          <w:bCs/>
          <w:color w:val="000000"/>
          <w:kern w:val="0"/>
          <w:sz w:val="32"/>
          <w:szCs w:val="32"/>
        </w:rPr>
        <w:t>、</w:t>
      </w:r>
      <w:r>
        <w:rPr>
          <w:rFonts w:eastAsia="仿宋"/>
          <w:b/>
          <w:bCs/>
          <w:color w:val="000000"/>
          <w:kern w:val="0"/>
          <w:sz w:val="32"/>
          <w:szCs w:val="32"/>
        </w:rPr>
        <w:t>秦皇岛市电子商务协会</w:t>
      </w:r>
      <w:r>
        <w:rPr>
          <w:rFonts w:hint="eastAsia" w:eastAsia="仿宋"/>
          <w:b/>
          <w:bCs/>
          <w:color w:val="000000"/>
          <w:kern w:val="0"/>
          <w:sz w:val="32"/>
          <w:szCs w:val="32"/>
        </w:rPr>
        <w:t>、</w:t>
      </w:r>
      <w:r>
        <w:rPr>
          <w:rFonts w:eastAsia="仿宋"/>
          <w:b/>
          <w:bCs/>
          <w:color w:val="000000"/>
          <w:kern w:val="0"/>
          <w:sz w:val="32"/>
          <w:szCs w:val="32"/>
        </w:rPr>
        <w:t>张家口电子商务协会</w:t>
      </w:r>
      <w:r>
        <w:rPr>
          <w:rFonts w:hint="eastAsia" w:eastAsia="仿宋"/>
          <w:b/>
          <w:bCs/>
          <w:color w:val="000000"/>
          <w:kern w:val="0"/>
          <w:sz w:val="32"/>
          <w:szCs w:val="32"/>
        </w:rPr>
        <w:t>、</w:t>
      </w:r>
      <w:r>
        <w:rPr>
          <w:rFonts w:eastAsia="仿宋"/>
          <w:b/>
          <w:bCs/>
          <w:color w:val="000000"/>
          <w:kern w:val="0"/>
          <w:sz w:val="32"/>
          <w:szCs w:val="32"/>
        </w:rPr>
        <w:t>承德市电子商务协会</w:t>
      </w:r>
      <w:r>
        <w:rPr>
          <w:rFonts w:hint="eastAsia" w:eastAsia="仿宋"/>
          <w:b/>
          <w:bCs/>
          <w:color w:val="000000"/>
          <w:kern w:val="0"/>
          <w:sz w:val="32"/>
          <w:szCs w:val="32"/>
          <w:lang w:eastAsia="zh-CN"/>
        </w:rPr>
        <w:t>、廊坊市电子商务协会</w:t>
      </w:r>
    </w:p>
    <w:p>
      <w:pPr>
        <w:spacing w:line="560" w:lineRule="exact"/>
        <w:ind w:firstLine="640" w:firstLineChars="200"/>
        <w:rPr>
          <w:rFonts w:eastAsia="仿宋"/>
          <w:bCs/>
          <w:sz w:val="32"/>
          <w:szCs w:val="32"/>
        </w:rPr>
      </w:pPr>
      <w:r>
        <w:rPr>
          <w:rFonts w:eastAsia="仿宋"/>
          <w:bCs/>
          <w:sz w:val="32"/>
          <w:szCs w:val="32"/>
        </w:rPr>
        <w:t>1、承接博览会部分招商、招展工作；</w:t>
      </w:r>
    </w:p>
    <w:p>
      <w:pPr>
        <w:spacing w:line="560" w:lineRule="exact"/>
        <w:ind w:firstLine="640" w:firstLineChars="200"/>
        <w:rPr>
          <w:rFonts w:eastAsia="仿宋"/>
          <w:bCs/>
          <w:sz w:val="32"/>
          <w:szCs w:val="32"/>
        </w:rPr>
      </w:pPr>
      <w:r>
        <w:rPr>
          <w:rFonts w:eastAsia="仿宋"/>
          <w:bCs/>
          <w:sz w:val="32"/>
          <w:szCs w:val="32"/>
        </w:rPr>
        <w:t>2、承接博览会部分活动的策划、组织与实施；</w:t>
      </w:r>
    </w:p>
    <w:p>
      <w:pPr>
        <w:spacing w:line="560" w:lineRule="exact"/>
        <w:ind w:firstLine="640" w:firstLineChars="200"/>
        <w:rPr>
          <w:rFonts w:eastAsia="仿宋"/>
          <w:bCs/>
          <w:sz w:val="32"/>
          <w:szCs w:val="32"/>
        </w:rPr>
      </w:pPr>
      <w:r>
        <w:rPr>
          <w:rFonts w:eastAsia="仿宋"/>
          <w:bCs/>
          <w:sz w:val="32"/>
          <w:szCs w:val="32"/>
        </w:rPr>
        <w:t>3、对博览会提供赞助资金、人力支持。</w:t>
      </w:r>
    </w:p>
    <w:p>
      <w:pPr>
        <w:spacing w:line="560" w:lineRule="exact"/>
        <w:rPr>
          <w:rFonts w:eastAsia="仿宋"/>
          <w:bCs/>
          <w:sz w:val="32"/>
          <w:szCs w:val="32"/>
        </w:rPr>
      </w:pPr>
    </w:p>
    <w:p>
      <w:pPr>
        <w:spacing w:line="560" w:lineRule="exact"/>
        <w:rPr>
          <w:rFonts w:eastAsia="仿宋"/>
          <w:b/>
          <w:bCs/>
          <w:sz w:val="32"/>
          <w:szCs w:val="32"/>
        </w:rPr>
      </w:pPr>
      <w:r>
        <w:rPr>
          <w:rFonts w:eastAsia="仿宋"/>
          <w:b/>
          <w:bCs/>
          <w:sz w:val="32"/>
          <w:szCs w:val="32"/>
        </w:rPr>
        <w:t>十二、组委会联系方式</w:t>
      </w:r>
    </w:p>
    <w:p>
      <w:pPr>
        <w:spacing w:line="560" w:lineRule="exact"/>
        <w:ind w:firstLine="1270" w:firstLineChars="397"/>
        <w:rPr>
          <w:rFonts w:eastAsia="仿宋"/>
          <w:sz w:val="32"/>
          <w:szCs w:val="32"/>
        </w:rPr>
      </w:pPr>
      <w:r>
        <w:rPr>
          <w:rFonts w:eastAsia="仿宋"/>
          <w:sz w:val="32"/>
          <w:szCs w:val="32"/>
        </w:rPr>
        <w:t>电话：15333112811  15369123130</w:t>
      </w:r>
    </w:p>
    <w:p>
      <w:pPr>
        <w:spacing w:line="560" w:lineRule="exact"/>
        <w:ind w:firstLine="1270" w:firstLineChars="397"/>
        <w:rPr>
          <w:rFonts w:eastAsia="仿宋"/>
          <w:sz w:val="32"/>
          <w:szCs w:val="32"/>
        </w:rPr>
      </w:pPr>
      <w:r>
        <w:rPr>
          <w:rFonts w:eastAsia="仿宋"/>
          <w:sz w:val="32"/>
          <w:szCs w:val="32"/>
        </w:rPr>
        <w:t xml:space="preserve">    0311-89278208</w:t>
      </w:r>
    </w:p>
    <w:p>
      <w:pPr>
        <w:spacing w:line="560" w:lineRule="exact"/>
        <w:rPr>
          <w:rFonts w:eastAsia="仿宋"/>
          <w:sz w:val="32"/>
          <w:szCs w:val="32"/>
        </w:rPr>
      </w:pPr>
      <w:r>
        <w:rPr>
          <w:rFonts w:eastAsia="仿宋"/>
          <w:sz w:val="32"/>
          <w:szCs w:val="32"/>
        </w:rPr>
        <w:t xml:space="preserve">      邮箱：</w:t>
      </w:r>
      <w:r>
        <w:fldChar w:fldCharType="begin"/>
      </w:r>
      <w:r>
        <w:instrText xml:space="preserve"> HYPERLINK "mailto:15333112811@163.com" </w:instrText>
      </w:r>
      <w:r>
        <w:fldChar w:fldCharType="separate"/>
      </w:r>
      <w:r>
        <w:rPr>
          <w:rStyle w:val="10"/>
          <w:rFonts w:eastAsia="仿宋"/>
          <w:sz w:val="32"/>
          <w:szCs w:val="32"/>
        </w:rPr>
        <w:t>15333112811@163.com</w:t>
      </w:r>
      <w:r>
        <w:rPr>
          <w:rStyle w:val="10"/>
          <w:rFonts w:eastAsia="仿宋"/>
          <w:sz w:val="32"/>
          <w:szCs w:val="32"/>
        </w:rPr>
        <w:fldChar w:fldCharType="end"/>
      </w:r>
    </w:p>
    <w:p>
      <w:pPr>
        <w:spacing w:line="560" w:lineRule="exact"/>
        <w:rPr>
          <w:rFonts w:eastAsia="仿宋"/>
          <w:sz w:val="32"/>
          <w:szCs w:val="32"/>
        </w:rPr>
      </w:pPr>
      <w:r>
        <w:rPr>
          <w:rFonts w:eastAsia="仿宋"/>
          <w:sz w:val="32"/>
          <w:szCs w:val="32"/>
        </w:rPr>
        <w:t xml:space="preserve">      网址:  </w:t>
      </w:r>
      <w:r>
        <w:rPr>
          <w:rFonts w:eastAsia="仿宋"/>
          <w:sz w:val="32"/>
          <w:szCs w:val="32"/>
        </w:rPr>
        <w:fldChar w:fldCharType="begin"/>
      </w:r>
      <w:r>
        <w:rPr>
          <w:rFonts w:eastAsia="仿宋"/>
          <w:sz w:val="32"/>
          <w:szCs w:val="32"/>
        </w:rPr>
        <w:instrText xml:space="preserve"> HYPERLINK "http://www.sjzeca.org.cn" </w:instrText>
      </w:r>
      <w:r>
        <w:rPr>
          <w:rFonts w:eastAsia="仿宋"/>
          <w:sz w:val="32"/>
          <w:szCs w:val="32"/>
        </w:rPr>
        <w:fldChar w:fldCharType="separate"/>
      </w:r>
      <w:r>
        <w:rPr>
          <w:rStyle w:val="10"/>
          <w:rFonts w:eastAsia="仿宋"/>
          <w:sz w:val="32"/>
          <w:szCs w:val="32"/>
        </w:rPr>
        <w:t>http://www.sjzeca.org.cn</w:t>
      </w:r>
      <w:r>
        <w:rPr>
          <w:rFonts w:eastAsia="仿宋"/>
          <w:sz w:val="32"/>
          <w:szCs w:val="32"/>
        </w:rPr>
        <w:fldChar w:fldCharType="end"/>
      </w:r>
    </w:p>
    <w:p>
      <w:pPr>
        <w:spacing w:line="560" w:lineRule="exact"/>
        <w:rPr>
          <w:rFonts w:hint="eastAsia" w:eastAsia="仿宋"/>
          <w:sz w:val="32"/>
          <w:szCs w:val="32"/>
          <w:lang w:val="en-US" w:eastAsia="zh-CN"/>
        </w:rPr>
      </w:pPr>
    </w:p>
    <w:p>
      <w:pPr>
        <w:spacing w:line="560" w:lineRule="exact"/>
        <w:rPr>
          <w:rFonts w:hint="eastAsia" w:eastAsia="仿宋"/>
          <w:sz w:val="32"/>
          <w:szCs w:val="32"/>
          <w:lang w:val="en-US" w:eastAsia="zh-CN"/>
        </w:rPr>
      </w:pPr>
    </w:p>
    <w:p>
      <w:pPr>
        <w:spacing w:line="560" w:lineRule="exact"/>
        <w:rPr>
          <w:rFonts w:hint="eastAsia" w:eastAsia="仿宋"/>
          <w:sz w:val="32"/>
          <w:szCs w:val="32"/>
          <w:lang w:val="en-US" w:eastAsia="zh-CN"/>
        </w:rPr>
      </w:pPr>
    </w:p>
    <w:p>
      <w:pPr>
        <w:spacing w:line="560" w:lineRule="exact"/>
        <w:rPr>
          <w:rFonts w:hint="eastAsia" w:eastAsia="仿宋"/>
          <w:sz w:val="32"/>
          <w:szCs w:val="32"/>
          <w:lang w:val="en-US" w:eastAsia="zh-CN"/>
        </w:rPr>
      </w:pPr>
    </w:p>
    <w:p>
      <w:pPr>
        <w:spacing w:line="560" w:lineRule="exact"/>
        <w:rPr>
          <w:rFonts w:hint="eastAsia" w:eastAsia="仿宋"/>
          <w:sz w:val="32"/>
          <w:szCs w:val="32"/>
          <w:lang w:val="en-US" w:eastAsia="zh-CN"/>
        </w:rPr>
      </w:pPr>
    </w:p>
    <w:p>
      <w:pPr>
        <w:spacing w:line="560" w:lineRule="exact"/>
        <w:rPr>
          <w:rFonts w:hint="eastAsia" w:eastAsia="仿宋"/>
          <w:sz w:val="32"/>
          <w:szCs w:val="32"/>
          <w:lang w:val="en-US" w:eastAsia="zh-CN"/>
        </w:rPr>
      </w:pPr>
    </w:p>
    <w:p>
      <w:pPr>
        <w:spacing w:line="560" w:lineRule="exact"/>
        <w:rPr>
          <w:rFonts w:hint="eastAsia" w:eastAsia="仿宋"/>
          <w:sz w:val="32"/>
          <w:szCs w:val="32"/>
          <w:lang w:val="en-US" w:eastAsia="zh-CN"/>
        </w:rPr>
      </w:pPr>
    </w:p>
    <w:p>
      <w:pPr>
        <w:spacing w:line="560" w:lineRule="exact"/>
        <w:rPr>
          <w:rFonts w:hint="eastAsia" w:eastAsia="仿宋"/>
          <w:sz w:val="32"/>
          <w:szCs w:val="32"/>
          <w:lang w:val="en-US" w:eastAsia="zh-CN"/>
        </w:rPr>
      </w:pPr>
    </w:p>
    <w:p>
      <w:pPr>
        <w:spacing w:line="560" w:lineRule="exact"/>
        <w:rPr>
          <w:rFonts w:hint="eastAsia" w:eastAsia="仿宋"/>
          <w:sz w:val="32"/>
          <w:szCs w:val="32"/>
          <w:lang w:val="en-US" w:eastAsia="zh-CN"/>
        </w:rPr>
      </w:pPr>
    </w:p>
    <w:p>
      <w:pPr>
        <w:spacing w:line="560" w:lineRule="exact"/>
        <w:rPr>
          <w:rFonts w:hint="eastAsia" w:eastAsia="仿宋"/>
          <w:sz w:val="32"/>
          <w:szCs w:val="32"/>
          <w:lang w:val="en-US" w:eastAsia="zh-CN"/>
        </w:rPr>
      </w:pPr>
    </w:p>
    <w:p>
      <w:pPr>
        <w:spacing w:line="560" w:lineRule="exact"/>
        <w:rPr>
          <w:rFonts w:hint="eastAsia" w:eastAsia="仿宋"/>
          <w:sz w:val="32"/>
          <w:szCs w:val="32"/>
          <w:lang w:val="en-US" w:eastAsia="zh-CN"/>
        </w:rPr>
      </w:pPr>
    </w:p>
    <w:p>
      <w:pPr>
        <w:spacing w:line="560" w:lineRule="exact"/>
        <w:rPr>
          <w:rFonts w:hint="eastAsia" w:eastAsia="仿宋"/>
          <w:sz w:val="32"/>
          <w:szCs w:val="32"/>
          <w:lang w:val="en-US" w:eastAsia="zh-CN"/>
        </w:rPr>
      </w:pPr>
    </w:p>
    <w:p>
      <w:pPr>
        <w:spacing w:line="560" w:lineRule="exact"/>
        <w:rPr>
          <w:rFonts w:hint="eastAsia" w:eastAsia="仿宋"/>
          <w:sz w:val="32"/>
          <w:szCs w:val="32"/>
          <w:lang w:val="en-US" w:eastAsia="zh-CN"/>
        </w:rPr>
      </w:pPr>
    </w:p>
    <w:p>
      <w:pPr>
        <w:spacing w:line="560" w:lineRule="exact"/>
        <w:rPr>
          <w:rFonts w:hint="eastAsia" w:eastAsia="仿宋"/>
          <w:sz w:val="32"/>
          <w:szCs w:val="32"/>
          <w:lang w:val="en-US" w:eastAsia="zh-CN"/>
        </w:rPr>
      </w:pPr>
    </w:p>
    <w:p>
      <w:pPr>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附件5</w:t>
      </w:r>
    </w:p>
    <w:p>
      <w:pPr>
        <w:spacing w:line="560" w:lineRule="exact"/>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组委会</w:t>
      </w:r>
      <w:bookmarkStart w:id="0" w:name="_GoBack"/>
      <w:bookmarkEnd w:id="0"/>
      <w:r>
        <w:rPr>
          <w:rFonts w:hint="eastAsia" w:ascii="黑体" w:hAnsi="黑体" w:eastAsia="黑体" w:cs="黑体"/>
          <w:sz w:val="32"/>
          <w:szCs w:val="32"/>
          <w:lang w:val="en-US" w:eastAsia="zh-CN"/>
        </w:rPr>
        <w:t>微信二维码</w:t>
      </w:r>
    </w:p>
    <w:p>
      <w:pPr>
        <w:spacing w:line="240" w:lineRule="auto"/>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drawing>
          <wp:inline distT="0" distB="0" distL="114300" distR="114300">
            <wp:extent cx="2898775" cy="3780155"/>
            <wp:effectExtent l="0" t="0" r="15875" b="10795"/>
            <wp:docPr id="7" name="图片 7" descr="551117588195448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551117588195448365"/>
                    <pic:cNvPicPr>
                      <a:picLocks noChangeAspect="1"/>
                    </pic:cNvPicPr>
                  </pic:nvPicPr>
                  <pic:blipFill>
                    <a:blip r:embed="rId6"/>
                    <a:stretch>
                      <a:fillRect/>
                    </a:stretch>
                  </pic:blipFill>
                  <pic:spPr>
                    <a:xfrm>
                      <a:off x="0" y="0"/>
                      <a:ext cx="2898775" cy="3780155"/>
                    </a:xfrm>
                    <a:prstGeom prst="rect">
                      <a:avLst/>
                    </a:prstGeom>
                  </pic:spPr>
                </pic:pic>
              </a:graphicData>
            </a:graphic>
          </wp:inline>
        </w:drawing>
      </w:r>
      <w:r>
        <w:rPr>
          <w:rFonts w:hint="eastAsia" w:ascii="黑体" w:hAnsi="黑体" w:eastAsia="黑体" w:cs="黑体"/>
          <w:sz w:val="32"/>
          <w:szCs w:val="32"/>
          <w:lang w:val="en-US" w:eastAsia="zh-CN"/>
        </w:rPr>
        <w:drawing>
          <wp:inline distT="0" distB="0" distL="114300" distR="114300">
            <wp:extent cx="2898775" cy="3780155"/>
            <wp:effectExtent l="0" t="0" r="15875" b="10795"/>
            <wp:docPr id="6" name="图片 6" descr="452883274025479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52883274025479757"/>
                    <pic:cNvPicPr>
                      <a:picLocks noChangeAspect="1"/>
                    </pic:cNvPicPr>
                  </pic:nvPicPr>
                  <pic:blipFill>
                    <a:blip r:embed="rId7"/>
                    <a:stretch>
                      <a:fillRect/>
                    </a:stretch>
                  </pic:blipFill>
                  <pic:spPr>
                    <a:xfrm>
                      <a:off x="0" y="0"/>
                      <a:ext cx="2898775" cy="3780155"/>
                    </a:xfrm>
                    <a:prstGeom prst="rect">
                      <a:avLst/>
                    </a:prstGeom>
                  </pic:spPr>
                </pic:pic>
              </a:graphicData>
            </a:graphic>
          </wp:inline>
        </w:drawing>
      </w:r>
    </w:p>
    <w:p>
      <w:pPr>
        <w:spacing w:line="240" w:lineRule="auto"/>
        <w:jc w:val="center"/>
        <w:rPr>
          <w:rFonts w:hint="eastAsia" w:ascii="黑体" w:hAnsi="黑体" w:eastAsia="黑体" w:cs="黑体"/>
          <w:sz w:val="32"/>
          <w:szCs w:val="32"/>
          <w:lang w:val="en-US" w:eastAsia="zh-CN"/>
        </w:rPr>
      </w:pPr>
    </w:p>
    <w:p>
      <w:pPr>
        <w:spacing w:line="240" w:lineRule="auto"/>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drawing>
          <wp:inline distT="0" distB="0" distL="114300" distR="114300">
            <wp:extent cx="2898775" cy="3780155"/>
            <wp:effectExtent l="0" t="0" r="15875" b="10795"/>
            <wp:docPr id="5" name="图片 5" descr="354362650402290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54362650402290940"/>
                    <pic:cNvPicPr>
                      <a:picLocks noChangeAspect="1"/>
                    </pic:cNvPicPr>
                  </pic:nvPicPr>
                  <pic:blipFill>
                    <a:blip r:embed="rId8"/>
                    <a:stretch>
                      <a:fillRect/>
                    </a:stretch>
                  </pic:blipFill>
                  <pic:spPr>
                    <a:xfrm>
                      <a:off x="0" y="0"/>
                      <a:ext cx="2898775" cy="3780155"/>
                    </a:xfrm>
                    <a:prstGeom prst="rect">
                      <a:avLst/>
                    </a:prstGeom>
                  </pic:spPr>
                </pic:pic>
              </a:graphicData>
            </a:graphic>
          </wp:inline>
        </w:drawing>
      </w:r>
      <w:r>
        <w:rPr>
          <w:rFonts w:hint="eastAsia" w:ascii="黑体" w:hAnsi="黑体" w:eastAsia="黑体" w:cs="黑体"/>
          <w:sz w:val="32"/>
          <w:szCs w:val="32"/>
          <w:lang w:val="en-US" w:eastAsia="zh-CN"/>
        </w:rPr>
        <w:drawing>
          <wp:inline distT="0" distB="0" distL="114300" distR="114300">
            <wp:extent cx="2898775" cy="3780155"/>
            <wp:effectExtent l="0" t="0" r="15875" b="10795"/>
            <wp:docPr id="8" name="图片 8" descr="654791354956523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654791354956523764"/>
                    <pic:cNvPicPr>
                      <a:picLocks noChangeAspect="1"/>
                    </pic:cNvPicPr>
                  </pic:nvPicPr>
                  <pic:blipFill>
                    <a:blip r:embed="rId9"/>
                    <a:stretch>
                      <a:fillRect/>
                    </a:stretch>
                  </pic:blipFill>
                  <pic:spPr>
                    <a:xfrm>
                      <a:off x="0" y="0"/>
                      <a:ext cx="2898775" cy="3780155"/>
                    </a:xfrm>
                    <a:prstGeom prst="rect">
                      <a:avLst/>
                    </a:prstGeom>
                  </pic:spPr>
                </pic:pic>
              </a:graphicData>
            </a:graphic>
          </wp:inline>
        </w:drawing>
      </w:r>
    </w:p>
    <w:sectPr>
      <w:pgSz w:w="11906" w:h="16838"/>
      <w:pgMar w:top="850" w:right="1112" w:bottom="850" w:left="1354" w:header="624" w:footer="652" w:gutter="0"/>
      <w:cols w:space="0" w:num="1"/>
      <w:docGrid w:type="lines"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swiss"/>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叶根友毛笔行书2.0版">
    <w:altName w:val="宋体"/>
    <w:panose1 w:val="02010601030101010101"/>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 w:name="楷体_GB2312">
    <w:altName w:val="楷体"/>
    <w:panose1 w:val="00000000000000000000"/>
    <w:charset w:val="00"/>
    <w:family w:val="auto"/>
    <w:pitch w:val="default"/>
    <w:sig w:usb0="00000000" w:usb1="00000000" w:usb2="00000000" w:usb3="00000000" w:csb0="00000000" w:csb1="00000000"/>
  </w:font>
  <w:font w:name="方正大标宋简体">
    <w:altName w:val="宋体"/>
    <w:panose1 w:val="02010601030101010101"/>
    <w:charset w:val="86"/>
    <w:family w:val="auto"/>
    <w:pitch w:val="default"/>
    <w:sig w:usb0="00000000" w:usb1="00000000" w:usb2="00000010" w:usb3="00000000" w:csb0="00040000" w:csb1="00000000"/>
  </w:font>
  <w:font w:name="仿宋_GB2312">
    <w:altName w:val="仿宋"/>
    <w:panose1 w:val="00000000000000000000"/>
    <w:charset w:val="01"/>
    <w:family w:val="auto"/>
    <w:pitch w:val="default"/>
    <w:sig w:usb0="00000000" w:usb1="00000000" w:usb2="00000000" w:usb3="00000000" w:csb0="00040001"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 w:name="黑体">
    <w:panose1 w:val="02010609060101010101"/>
    <w:charset w:val="7A"/>
    <w:family w:val="auto"/>
    <w:pitch w:val="default"/>
    <w:sig w:usb0="800002BF" w:usb1="38CF7CFA" w:usb2="00000016" w:usb3="00000000" w:csb0="00040001" w:csb1="00000000"/>
  </w:font>
  <w:font w:name="微软雅黑">
    <w:panose1 w:val="020B0503020204020204"/>
    <w:charset w:val="7A"/>
    <w:family w:val="auto"/>
    <w:pitch w:val="default"/>
    <w:sig w:usb0="80000287" w:usb1="28CF3C50" w:usb2="00000016" w:usb3="00000000" w:csb0="0004001F" w:csb1="00000000"/>
  </w:font>
  <w:font w:name="Microsoft YaHei 微软雅黑 黑体 宋体">
    <w:altName w:val="宋体"/>
    <w:panose1 w:val="020B0604020002020204"/>
    <w:charset w:val="00"/>
    <w:family w:val="auto"/>
    <w:pitch w:val="default"/>
    <w:sig w:usb0="00000000" w:usb1="00000000" w:usb2="00000000"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AdobeHeitiStd-Regular">
    <w:altName w:val="宋体"/>
    <w:panose1 w:val="00000000000000000000"/>
    <w:charset w:val="86"/>
    <w:family w:val="auto"/>
    <w:pitch w:val="default"/>
    <w:sig w:usb0="00000000" w:usb1="00000000" w:usb2="00000000" w:usb3="00000000" w:csb0="00040000" w:csb1="00000000"/>
  </w:font>
  <w:font w:name="E-BZ+ZMUDr6-6">
    <w:altName w:val="宋体"/>
    <w:panose1 w:val="00000000000000000000"/>
    <w:charset w:val="86"/>
    <w:family w:val="auto"/>
    <w:pitch w:val="default"/>
    <w:sig w:usb0="00000000" w:usb1="00000000" w:usb2="00000000" w:usb3="00000000" w:csb0="00040000" w:csb1="00000000"/>
  </w:font>
  <w:font w:name="SSJ0+ZMUDr5-3">
    <w:altName w:val="宋体"/>
    <w:panose1 w:val="00000000000000000000"/>
    <w:charset w:val="86"/>
    <w:family w:val="auto"/>
    <w:pitch w:val="default"/>
    <w:sig w:usb0="00000000" w:usb1="00000000" w:usb2="00000000" w:usb3="00000000" w:csb0="00040000" w:csb1="00000000"/>
  </w:font>
  <w:font w:name="SSJ0+ZMUDr5-5">
    <w:altName w:val="宋体"/>
    <w:panose1 w:val="00000000000000000000"/>
    <w:charset w:val="86"/>
    <w:family w:val="auto"/>
    <w:pitch w:val="default"/>
    <w:sig w:usb0="00000000" w:usb1="00000000" w:usb2="00000000" w:usb3="00000000" w:csb0="00040000" w:csb1="00000000"/>
  </w:font>
  <w:font w:name="B8+仿宋">
    <w:altName w:val="仿宋"/>
    <w:panose1 w:val="00000000000000000000"/>
    <w:charset w:val="86"/>
    <w:family w:val="auto"/>
    <w:pitch w:val="default"/>
    <w:sig w:usb0="00000000" w:usb1="00000000" w:usb2="00000000" w:usb3="00000000" w:csb0="00040000" w:csb1="00000000"/>
  </w:font>
  <w:font w:name="B4+CAJ FNT00">
    <w:altName w:val="宋体"/>
    <w:panose1 w:val="00000000000000000000"/>
    <w:charset w:val="86"/>
    <w:family w:val="auto"/>
    <w:pitch w:val="default"/>
    <w:sig w:usb0="00000000" w:usb1="00000000" w:usb2="00000000" w:usb3="00000000" w:csb0="00040000" w:csb1="00000000"/>
  </w:font>
  <w:font w:name="B3+CAJSymbolA">
    <w:altName w:val="宋体"/>
    <w:panose1 w:val="00000000000000000000"/>
    <w:charset w:val="86"/>
    <w:family w:val="auto"/>
    <w:pitch w:val="default"/>
    <w:sig w:usb0="00000000" w:usb1="00000000" w:usb2="00000000" w:usb3="00000000" w:csb0="00040000" w:csb1="00000000"/>
  </w:font>
  <w:font w:name="HYa3gj">
    <w:altName w:val="宋体"/>
    <w:panose1 w:val="00000000000000000000"/>
    <w:charset w:val="86"/>
    <w:family w:val="auto"/>
    <w:pitch w:val="default"/>
    <w:sig w:usb0="00000000" w:usb1="00000000" w:usb2="00000000" w:usb3="00000000" w:csb0="00040000" w:csb1="00000000"/>
  </w:font>
  <w:font w:name="FZXH1JW--GB1-0">
    <w:altName w:val="宋体"/>
    <w:panose1 w:val="00000000000000000000"/>
    <w:charset w:val="86"/>
    <w:family w:val="auto"/>
    <w:pitch w:val="default"/>
    <w:sig w:usb0="00000000" w:usb1="00000000" w:usb2="00000000" w:usb3="00000000" w:csb0="00040000" w:csb1="00000000"/>
  </w:font>
  <w:font w:name="HYb1gj">
    <w:altName w:val="宋体"/>
    <w:panose1 w:val="00000000000000000000"/>
    <w:charset w:val="86"/>
    <w:family w:val="auto"/>
    <w:pitch w:val="default"/>
    <w:sig w:usb0="00000000" w:usb1="00000000" w:usb2="00000000" w:usb3="00000000" w:csb0="00040000" w:csb1="00000000"/>
  </w:font>
  <w:font w:name="DY4+ZDdJyw-4">
    <w:altName w:val="宋体"/>
    <w:panose1 w:val="00000000000000000000"/>
    <w:charset w:val="86"/>
    <w:family w:val="auto"/>
    <w:pitch w:val="default"/>
    <w:sig w:usb0="00000000" w:usb1="00000000" w:usb2="00000000" w:usb3="00000000" w:csb0="00040000" w:csb1="00000000"/>
  </w:font>
  <w:font w:name="FZKTK--GBK1-00+ZDdJyw-5">
    <w:altName w:val="宋体"/>
    <w:panose1 w:val="00000000000000000000"/>
    <w:charset w:val="86"/>
    <w:family w:val="auto"/>
    <w:pitch w:val="default"/>
    <w:sig w:usb0="00000000" w:usb1="00000000" w:usb2="00000000" w:usb3="00000000" w:csb0="00040000" w:csb1="00000000"/>
  </w:font>
  <w:font w:name="DY2+ZDdJyw-2">
    <w:altName w:val="宋体"/>
    <w:panose1 w:val="00000000000000000000"/>
    <w:charset w:val="86"/>
    <w:family w:val="auto"/>
    <w:pitch w:val="default"/>
    <w:sig w:usb0="00000000" w:usb1="00000000" w:usb2="00000000" w:usb3="00000000" w:csb0="00040000" w:csb1="00000000"/>
  </w:font>
  <w:font w:name="DY1+ZDdJyw-1">
    <w:altName w:val="宋体"/>
    <w:panose1 w:val="00000000000000000000"/>
    <w:charset w:val="86"/>
    <w:family w:val="auto"/>
    <w:pitch w:val="default"/>
    <w:sig w:usb0="00000000" w:usb1="00000000" w:usb2="00000000" w:usb3="00000000" w:csb0="00040000" w:csb1="00000000"/>
  </w:font>
  <w:font w:name="FZDHTJW--GB1-0">
    <w:altName w:val="宋体"/>
    <w:panose1 w:val="00000000000000000000"/>
    <w:charset w:val="86"/>
    <w:family w:val="auto"/>
    <w:pitch w:val="default"/>
    <w:sig w:usb0="00000000" w:usb1="00000000" w:usb2="00000000" w:usb3="00000000" w:csb0="00040000" w:csb1="00000000"/>
  </w:font>
  <w:font w:name="FZHTJW--GB1-0">
    <w:altName w:val="宋体"/>
    <w:panose1 w:val="00000000000000000000"/>
    <w:charset w:val="86"/>
    <w:family w:val="auto"/>
    <w:pitch w:val="default"/>
    <w:sig w:usb0="00000000" w:usb1="00000000" w:usb2="00000000" w:usb3="00000000" w:csb0="00040000" w:csb1="00000000"/>
  </w:font>
  <w:font w:name="B3+SimSun">
    <w:altName w:val="宋体"/>
    <w:panose1 w:val="00000000000000000000"/>
    <w:charset w:val="86"/>
    <w:family w:val="auto"/>
    <w:pitch w:val="default"/>
    <w:sig w:usb0="00000000" w:usb1="00000000" w:usb2="00000000" w:usb3="00000000" w:csb0="00040000" w:csb1="00000000"/>
  </w:font>
  <w:font w:name="B5+楷体">
    <w:altName w:val="宋体"/>
    <w:panose1 w:val="00000000000000000000"/>
    <w:charset w:val="86"/>
    <w:family w:val="auto"/>
    <w:pitch w:val="default"/>
    <w:sig w:usb0="00000000" w:usb1="00000000" w:usb2="00000000" w:usb3="00000000" w:csb0="00040000" w:csb1="00000000"/>
  </w:font>
  <w:font w:name="B6+CAJSymbolA">
    <w:altName w:val="宋体"/>
    <w:panose1 w:val="00000000000000000000"/>
    <w:charset w:val="86"/>
    <w:family w:val="auto"/>
    <w:pitch w:val="default"/>
    <w:sig w:usb0="00000000" w:usb1="00000000" w:usb2="00000000" w:usb3="00000000" w:csb0="00040000" w:csb1="00000000"/>
  </w:font>
  <w:font w:name="KTJ+ZMYFqr-83">
    <w:altName w:val="宋体"/>
    <w:panose1 w:val="00000000000000000000"/>
    <w:charset w:val="86"/>
    <w:family w:val="auto"/>
    <w:pitch w:val="default"/>
    <w:sig w:usb0="00000000" w:usb1="00000000" w:usb2="00000000" w:usb3="00000000" w:csb0="00040000" w:csb1="00000000"/>
  </w:font>
  <w:font w:name="KTJ+ZMYFqf-18">
    <w:altName w:val="宋体"/>
    <w:panose1 w:val="00000000000000000000"/>
    <w:charset w:val="86"/>
    <w:family w:val="auto"/>
    <w:pitch w:val="default"/>
    <w:sig w:usb0="00000000" w:usb1="00000000" w:usb2="00000000" w:usb3="00000000" w:csb0="00040000" w:csb1="00000000"/>
  </w:font>
  <w:font w:name="DLF-3-0-1502958400+ZMYFrx-476">
    <w:altName w:val="宋体"/>
    <w:panose1 w:val="00000000000000000000"/>
    <w:charset w:val="86"/>
    <w:family w:val="auto"/>
    <w:pitch w:val="default"/>
    <w:sig w:usb0="00000000" w:usb1="00000000" w:usb2="00000000" w:usb3="00000000" w:csb0="00040000" w:csb1="00000000"/>
  </w:font>
  <w:font w:name="DLF-32769-4-689391010+ZMYFrx-48">
    <w:altName w:val="宋体"/>
    <w:panose1 w:val="00000000000000000000"/>
    <w:charset w:val="86"/>
    <w:family w:val="auto"/>
    <w:pitch w:val="default"/>
    <w:sig w:usb0="00000000" w:usb1="00000000" w:usb2="00000000" w:usb3="00000000" w:csb0="00040000" w:csb1="00000000"/>
  </w:font>
  <w:font w:name="DLF-32769-4-1883667261+ZMYFry-4">
    <w:altName w:val="宋体"/>
    <w:panose1 w:val="00000000000000000000"/>
    <w:charset w:val="86"/>
    <w:family w:val="auto"/>
    <w:pitch w:val="default"/>
    <w:sig w:usb0="00000000" w:usb1="00000000" w:usb2="00000000" w:usb3="00000000" w:csb0="00040000" w:csb1="00000000"/>
  </w:font>
  <w:font w:name="DLF-3-0-1371942799+ZMYFry-485">
    <w:altName w:val="宋体"/>
    <w:panose1 w:val="00000000000000000000"/>
    <w:charset w:val="86"/>
    <w:family w:val="auto"/>
    <w:pitch w:val="default"/>
    <w:sig w:usb0="00000000" w:usb1="00000000" w:usb2="00000000" w:usb3="00000000" w:csb0="00040000" w:csb1="00000000"/>
  </w:font>
  <w:font w:name="DLF-32769-4-102902046+ZMYFrz-48">
    <w:altName w:val="宋体"/>
    <w:panose1 w:val="00000000000000000000"/>
    <w:charset w:val="86"/>
    <w:family w:val="auto"/>
    <w:pitch w:val="default"/>
    <w:sig w:usb0="00000000" w:usb1="00000000" w:usb2="00000000" w:usb3="00000000" w:csb0="00040000" w:csb1="00000000"/>
  </w:font>
  <w:font w:name="DLF-3-0-977231436+ZMYFrz-489">
    <w:altName w:val="宋体"/>
    <w:panose1 w:val="00000000000000000000"/>
    <w:charset w:val="86"/>
    <w:family w:val="auto"/>
    <w:pitch w:val="default"/>
    <w:sig w:usb0="00000000" w:usb1="00000000" w:usb2="00000000" w:usb3="00000000" w:csb0="00040000" w:csb1="00000000"/>
  </w:font>
  <w:font w:name="DLF-3-0-1917541132+ZMYFr1-492">
    <w:altName w:val="宋体"/>
    <w:panose1 w:val="00000000000000000000"/>
    <w:charset w:val="86"/>
    <w:family w:val="auto"/>
    <w:pitch w:val="default"/>
    <w:sig w:usb0="00000000" w:usb1="00000000" w:usb2="00000000" w:usb3="00000000" w:csb0="00040000" w:csb1="00000000"/>
  </w:font>
  <w:font w:name="DLF-32769-4-1370906273+ZMYFr1-4">
    <w:altName w:val="宋体"/>
    <w:panose1 w:val="00000000000000000000"/>
    <w:charset w:val="86"/>
    <w:family w:val="auto"/>
    <w:pitch w:val="default"/>
    <w:sig w:usb0="00000000" w:usb1="00000000" w:usb2="00000000" w:usb3="00000000" w:csb0="00040000" w:csb1="00000000"/>
  </w:font>
  <w:font w:name="DLF-32769-1-437740100+ZMYFr1-49">
    <w:altName w:val="宋体"/>
    <w:panose1 w:val="00000000000000000000"/>
    <w:charset w:val="86"/>
    <w:family w:val="auto"/>
    <w:pitch w:val="default"/>
    <w:sig w:usb0="00000000" w:usb1="00000000" w:usb2="00000000" w:usb3="00000000" w:csb0="00040000" w:csb1="00000000"/>
  </w:font>
  <w:font w:name="DLF-32771-0-1988566539+ZMYFr2-4">
    <w:altName w:val="宋体"/>
    <w:panose1 w:val="00000000000000000000"/>
    <w:charset w:val="86"/>
    <w:family w:val="auto"/>
    <w:pitch w:val="default"/>
    <w:sig w:usb0="00000000" w:usb1="00000000" w:usb2="00000000" w:usb3="00000000" w:csb0="00040000" w:csb1="00000000"/>
  </w:font>
  <w:font w:name="DLF-3-36-981675076+ZMYFr2-496">
    <w:altName w:val="宋体"/>
    <w:panose1 w:val="00000000000000000000"/>
    <w:charset w:val="86"/>
    <w:family w:val="auto"/>
    <w:pitch w:val="default"/>
    <w:sig w:usb0="00000000" w:usb1="00000000" w:usb2="00000000" w:usb3="00000000" w:csb0="00040000" w:csb1="00000000"/>
  </w:font>
  <w:font w:name="AdobeSongStd-Light">
    <w:altName w:val="宋体"/>
    <w:panose1 w:val="00000000000000000000"/>
    <w:charset w:val="86"/>
    <w:family w:val="auto"/>
    <w:pitch w:val="default"/>
    <w:sig w:usb0="00000000" w:usb1="00000000" w:usb2="00000000" w:usb3="00000000" w:csb0="00040000" w:csb1="00000000"/>
  </w:font>
  <w:font w:name="DLF-3-0-1674188194+ZGQHUd-13">
    <w:altName w:val="宋体"/>
    <w:panose1 w:val="00000000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KTJ+ZGQHUd-18">
    <w:altName w:val="宋体"/>
    <w:panose1 w:val="00000000000000000000"/>
    <w:charset w:val="86"/>
    <w:family w:val="auto"/>
    <w:pitch w:val="default"/>
    <w:sig w:usb0="00000000" w:usb1="00000000" w:usb2="00000000" w:usb3="00000000" w:csb0="00040000" w:csb1="00000000"/>
  </w:font>
  <w:font w:name="DLF-32769-4-1495100610+ZGQHUe-2">
    <w:altName w:val="宋体"/>
    <w:panose1 w:val="00000000000000000000"/>
    <w:charset w:val="86"/>
    <w:family w:val="auto"/>
    <w:pitch w:val="default"/>
    <w:sig w:usb0="00000000" w:usb1="00000000" w:usb2="00000000" w:usb3="00000000" w:csb0="00040000" w:csb1="00000000"/>
  </w:font>
  <w:font w:name="DLF-32769-4-33909309+ZGQHUe-22">
    <w:altName w:val="宋体"/>
    <w:panose1 w:val="00000000000000000000"/>
    <w:charset w:val="86"/>
    <w:family w:val="auto"/>
    <w:pitch w:val="default"/>
    <w:sig w:usb0="00000000" w:usb1="00000000" w:usb2="00000000" w:usb3="00000000" w:csb0="00040000" w:csb1="00000000"/>
  </w:font>
  <w:font w:name="DLF-3-0-1451176170+ZGQHUe-23">
    <w:altName w:val="宋体"/>
    <w:panose1 w:val="00000000000000000000"/>
    <w:charset w:val="86"/>
    <w:family w:val="auto"/>
    <w:pitch w:val="default"/>
    <w:sig w:usb0="00000000" w:usb1="00000000" w:usb2="00000000" w:usb3="00000000" w:csb0="00040000" w:csb1="00000000"/>
  </w:font>
  <w:font w:name="FZSSJW--GB1-0">
    <w:altName w:val="宋体"/>
    <w:panose1 w:val="00000000000000000000"/>
    <w:charset w:val="86"/>
    <w:family w:val="auto"/>
    <w:pitch w:val="default"/>
    <w:sig w:usb0="00000000" w:usb1="00000000" w:usb2="00000000" w:usb3="00000000" w:csb0="00040000" w:csb1="00000000"/>
  </w:font>
  <w:font w:name="FZLSJW--GB1-0">
    <w:altName w:val="宋体"/>
    <w:panose1 w:val="00000000000000000000"/>
    <w:charset w:val="86"/>
    <w:family w:val="auto"/>
    <w:pitch w:val="default"/>
    <w:sig w:usb0="00000000" w:usb1="00000000" w:usb2="00000000" w:usb3="00000000" w:csb0="00040000" w:csb1="00000000"/>
  </w:font>
  <w:font w:name="FZKTJW--GB1-0">
    <w:altName w:val="宋体"/>
    <w:panose1 w:val="00000000000000000000"/>
    <w:charset w:val="86"/>
    <w:family w:val="auto"/>
    <w:pitch w:val="default"/>
    <w:sig w:usb0="00000000" w:usb1="00000000" w:usb2="00000000" w:usb3="00000000" w:csb0="00040000" w:csb1="00000000"/>
  </w:font>
  <w:font w:name="NEU-BZ">
    <w:altName w:val="宋体"/>
    <w:panose1 w:val="00000000000000000000"/>
    <w:charset w:val="86"/>
    <w:family w:val="auto"/>
    <w:pitch w:val="default"/>
    <w:sig w:usb0="00000000" w:usb1="00000000" w:usb2="00000000" w:usb3="00000000" w:csb0="00040000" w:csb1="00000000"/>
  </w:font>
  <w:font w:name="TimesNewRomanPSMT">
    <w:altName w:val="Times New Roman"/>
    <w:panose1 w:val="00000000000000000000"/>
    <w:charset w:val="00"/>
    <w:family w:val="swiss"/>
    <w:pitch w:val="default"/>
    <w:sig w:usb0="00000000" w:usb1="00000000" w:usb2="00000000" w:usb3="00000000" w:csb0="00000001" w:csb1="00000000"/>
  </w:font>
  <w:font w:name="KTJ+ZGTI3J-1">
    <w:altName w:val="宋体"/>
    <w:panose1 w:val="00000000000000000000"/>
    <w:charset w:val="86"/>
    <w:family w:val="auto"/>
    <w:pitch w:val="default"/>
    <w:sig w:usb0="00000000" w:usb1="00000000" w:usb2="00000000" w:usb3="00000000" w:csb0="00040000" w:csb1="00000000"/>
  </w:font>
  <w:font w:name="KTJ+ZGTI3J-12">
    <w:altName w:val="宋体"/>
    <w:panose1 w:val="00000000000000000000"/>
    <w:charset w:val="86"/>
    <w:family w:val="auto"/>
    <w:pitch w:val="default"/>
    <w:sig w:usb0="00000000" w:usb1="00000000" w:usb2="00000000" w:usb3="00000000" w:csb0="00040000" w:csb1="00000000"/>
  </w:font>
  <w:font w:name="KTJ+ZGTI3K-17">
    <w:altName w:val="宋体"/>
    <w:panose1 w:val="00000000000000000000"/>
    <w:charset w:val="86"/>
    <w:family w:val="auto"/>
    <w:pitch w:val="default"/>
    <w:sig w:usb0="00000000" w:usb1="00000000" w:usb2="00000000" w:usb3="00000000" w:csb0="00040000" w:csb1="00000000"/>
  </w:font>
  <w:font w:name="DLF-3-36-1654855397+ZGTI3h-163">
    <w:altName w:val="宋体"/>
    <w:panose1 w:val="00000000000000000000"/>
    <w:charset w:val="86"/>
    <w:family w:val="auto"/>
    <w:pitch w:val="default"/>
    <w:sig w:usb0="00000000" w:usb1="00000000" w:usb2="00000000" w:usb3="00000000" w:csb0="00040000" w:csb1="00000000"/>
  </w:font>
  <w:font w:name="DLF-3-36-1794839077+ZGTI3h-165">
    <w:altName w:val="宋体"/>
    <w:panose1 w:val="00000000000000000000"/>
    <w:charset w:val="86"/>
    <w:family w:val="auto"/>
    <w:pitch w:val="default"/>
    <w:sig w:usb0="00000000" w:usb1="00000000" w:usb2="00000000" w:usb3="00000000" w:csb0="00040000" w:csb1="00000000"/>
  </w:font>
  <w:font w:name="DLF-32799-0-838554478+ZMAITR-16">
    <w:altName w:val="宋体"/>
    <w:panose1 w:val="00000000000000000000"/>
    <w:charset w:val="86"/>
    <w:family w:val="auto"/>
    <w:pitch w:val="default"/>
    <w:sig w:usb0="00000000" w:usb1="00000000" w:usb2="00000000" w:usb3="00000000" w:csb0="00040000" w:csb1="00000000"/>
  </w:font>
  <w:font w:name="DLF-3-36-836388780+ZMAITQ-162">
    <w:altName w:val="宋体"/>
    <w:panose1 w:val="00000000000000000000"/>
    <w:charset w:val="86"/>
    <w:family w:val="auto"/>
    <w:pitch w:val="default"/>
    <w:sig w:usb0="00000000" w:usb1="00000000" w:usb2="00000000" w:usb3="00000000" w:csb0="00040000" w:csb1="00000000"/>
  </w:font>
  <w:font w:name="KTJ+ZMAISe-4">
    <w:altName w:val="宋体"/>
    <w:panose1 w:val="00000000000000000000"/>
    <w:charset w:val="86"/>
    <w:family w:val="auto"/>
    <w:pitch w:val="default"/>
    <w:sig w:usb0="00000000" w:usb1="00000000" w:usb2="00000000" w:usb3="00000000" w:csb0="00040000" w:csb1="00000000"/>
  </w:font>
  <w:font w:name="HYc1gj">
    <w:altName w:val="宋体"/>
    <w:panose1 w:val="00000000000000000000"/>
    <w:charset w:val="86"/>
    <w:family w:val="auto"/>
    <w:pitch w:val="default"/>
    <w:sig w:usb0="00000000" w:usb1="00000000" w:usb2="00000000" w:usb3="00000000" w:csb0="00040000" w:csb1="00000000"/>
  </w:font>
  <w:font w:name="FZSYJW--GB1-0">
    <w:altName w:val="宋体"/>
    <w:panose1 w:val="00000000000000000000"/>
    <w:charset w:val="86"/>
    <w:family w:val="auto"/>
    <w:pitch w:val="default"/>
    <w:sig w:usb0="00000000" w:usb1="00000000" w:usb2="00000000" w:usb3="00000000" w:csb0="00040000" w:csb1="00000000"/>
  </w:font>
  <w:font w:name="FZXBSJW--GB1-0">
    <w:altName w:val="宋体"/>
    <w:panose1 w:val="00000000000000000000"/>
    <w:charset w:val="86"/>
    <w:family w:val="auto"/>
    <w:pitch w:val="default"/>
    <w:sig w:usb0="00000000" w:usb1="00000000" w:usb2="00000000" w:usb3="00000000" w:csb0="00040000" w:csb1="00000000"/>
  </w:font>
  <w:font w:name="FZFSJW--GB1-0">
    <w:altName w:val="宋体"/>
    <w:panose1 w:val="00000000000000000000"/>
    <w:charset w:val="86"/>
    <w:family w:val="auto"/>
    <w:pitch w:val="default"/>
    <w:sig w:usb0="00000000" w:usb1="00000000" w:usb2="00000000" w:usb3="00000000" w:csb0="00040000" w:csb1="00000000"/>
  </w:font>
  <w:font w:name="KTJ+ZMVBKP-2">
    <w:altName w:val="宋体"/>
    <w:panose1 w:val="00000000000000000000"/>
    <w:charset w:val="86"/>
    <w:family w:val="auto"/>
    <w:pitch w:val="default"/>
    <w:sig w:usb0="00000000" w:usb1="00000000" w:usb2="00000000" w:usb3="00000000" w:csb0="00040000" w:csb1="00000000"/>
  </w:font>
  <w:font w:name="KTJ0+ZMUDsE-23">
    <w:altName w:val="宋体"/>
    <w:panose1 w:val="00000000000000000000"/>
    <w:charset w:val="86"/>
    <w:family w:val="auto"/>
    <w:pitch w:val="default"/>
    <w:sig w:usb0="00000000" w:usb1="00000000" w:usb2="00000000" w:usb3="00000000" w:csb0="00040000" w:csb1="00000000"/>
  </w:font>
  <w:font w:name="DLF-3-0-1815233103+ZFPGDK-579">
    <w:altName w:val="宋体"/>
    <w:panose1 w:val="00000000000000000000"/>
    <w:charset w:val="86"/>
    <w:family w:val="auto"/>
    <w:pitch w:val="default"/>
    <w:sig w:usb0="00000000" w:usb1="00000000" w:usb2="00000000" w:usb3="00000000" w:csb0="00040000" w:csb1="00000000"/>
  </w:font>
  <w:font w:name="KTJ+ZFPF41-10">
    <w:altName w:val="宋体"/>
    <w:panose1 w:val="00000000000000000000"/>
    <w:charset w:val="86"/>
    <w:family w:val="auto"/>
    <w:pitch w:val="default"/>
    <w:sig w:usb0="00000000" w:usb1="00000000" w:usb2="00000000" w:usb3="00000000" w:csb0="00040000" w:csb1="00000000"/>
  </w:font>
  <w:font w:name="DLF-32769-4-117795311+ZFPGDK-57">
    <w:altName w:val="宋体"/>
    <w:panose1 w:val="00000000000000000000"/>
    <w:charset w:val="86"/>
    <w:family w:val="auto"/>
    <w:pitch w:val="default"/>
    <w:sig w:usb0="00000000" w:usb1="00000000" w:usb2="00000000" w:usb3="00000000" w:csb0="00040000" w:csb1="00000000"/>
  </w:font>
  <w:font w:name="Hiragino Sans GB">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Helvetica Neue">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10006FF" w:usb1="4000205B" w:usb2="0000001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B5+CAJ FNT00">
    <w:altName w:val="宋体"/>
    <w:panose1 w:val="00000000000000000000"/>
    <w:charset w:val="86"/>
    <w:family w:val="auto"/>
    <w:pitch w:val="default"/>
    <w:sig w:usb0="00000000" w:usb1="00000000" w:usb2="00000000" w:usb3="00000000" w:csb0="00040000" w:csb1="00000000"/>
  </w:font>
  <w:font w:name="B7+CAJSymbolA">
    <w:altName w:val="宋体"/>
    <w:panose1 w:val="00000000000000000000"/>
    <w:charset w:val="86"/>
    <w:family w:val="auto"/>
    <w:pitch w:val="default"/>
    <w:sig w:usb0="00000000" w:usb1="00000000" w:usb2="00000000" w:usb3="00000000" w:csb0="00040000" w:csb1="00000000"/>
  </w:font>
  <w:font w:name="B4+CAJSymbolA">
    <w:altName w:val="宋体"/>
    <w:panose1 w:val="00000000000000000000"/>
    <w:charset w:val="86"/>
    <w:family w:val="auto"/>
    <w:pitch w:val="default"/>
    <w:sig w:usb0="00000000" w:usb1="00000000" w:usb2="00000000" w:usb3="00000000" w:csb0="00040000" w:csb1="00000000"/>
  </w:font>
  <w:font w:name="B9+楷体">
    <w:altName w:val="宋体"/>
    <w:panose1 w:val="00000000000000000000"/>
    <w:charset w:val="86"/>
    <w:family w:val="auto"/>
    <w:pitch w:val="default"/>
    <w:sig w:usb0="00000000" w:usb1="00000000" w:usb2="00000000" w:usb3="00000000" w:csb0="00040000" w:csb1="00000000"/>
  </w:font>
  <w:font w:name="DLF-3-0-1218527994+ZDSDbL-384">
    <w:altName w:val="宋体"/>
    <w:panose1 w:val="00000000000000000000"/>
    <w:charset w:val="86"/>
    <w:family w:val="auto"/>
    <w:pitch w:val="default"/>
    <w:sig w:usb0="00000000" w:usb1="00000000" w:usb2="00000000" w:usb3="00000000" w:csb0="00040000" w:csb1="00000000"/>
  </w:font>
  <w:font w:name="Lucida Grande">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decorative"/>
    <w:pitch w:val="default"/>
    <w:sig w:usb0="E0002EFF" w:usb1="C0007843" w:usb2="00000009" w:usb3="00000000" w:csb0="400001FF" w:csb1="FFFF0000"/>
  </w:font>
  <w:font w:name="华文新魏">
    <w:panose1 w:val="02010800040101010101"/>
    <w:charset w:val="86"/>
    <w:family w:val="auto"/>
    <w:pitch w:val="default"/>
    <w:sig w:usb0="00000001" w:usb1="080F0000" w:usb2="00000000" w:usb3="00000000" w:csb0="00040000" w:csb1="00000000"/>
  </w:font>
  <w:font w:name="BatangChe">
    <w:altName w:val="Malgun Gothic"/>
    <w:panose1 w:val="02030609000101010101"/>
    <w:charset w:val="81"/>
    <w:family w:val="auto"/>
    <w:pitch w:val="default"/>
    <w:sig w:usb0="00000000" w:usb1="00000000" w:usb2="00000030" w:usb3="00000000" w:csb0="4008009F" w:csb1="DFD70000"/>
  </w:font>
  <w:font w:name="Microsoft JhengHei">
    <w:panose1 w:val="020B0604030504040204"/>
    <w:charset w:val="88"/>
    <w:family w:val="auto"/>
    <w:pitch w:val="default"/>
    <w:sig w:usb0="000002A7" w:usb1="28CF4400" w:usb2="00000016" w:usb3="00000000" w:csb0="00100009" w:csb1="00000000"/>
  </w:font>
  <w:font w:name="Meiryo UI">
    <w:altName w:val="Yu Gothic UI"/>
    <w:panose1 w:val="020B0604030504040204"/>
    <w:charset w:val="80"/>
    <w:family w:val="auto"/>
    <w:pitch w:val="default"/>
    <w:sig w:usb0="00000000" w:usb1="00000000" w:usb2="00010012" w:usb3="00000000" w:csb0="6002009F" w:csb1="DFD70000"/>
  </w:font>
  <w:font w:name="MingLiU_HKSCS">
    <w:altName w:val="PMingLiU-ExtB"/>
    <w:panose1 w:val="02020500000000000000"/>
    <w:charset w:val="88"/>
    <w:family w:val="auto"/>
    <w:pitch w:val="default"/>
    <w:sig w:usb0="00000000" w:usb1="00000000" w:usb2="00000016" w:usb3="00000000" w:csb0="00100001" w:csb1="00000000"/>
  </w:font>
  <w:font w:name="MS PGothic">
    <w:panose1 w:val="020B0600070205080204"/>
    <w:charset w:val="80"/>
    <w:family w:val="auto"/>
    <w:pitch w:val="default"/>
    <w:sig w:usb0="E00002FF" w:usb1="6AC7FDFB" w:usb2="08000012" w:usb3="00000000" w:csb0="4002009F" w:csb1="DFD70000"/>
  </w:font>
  <w:font w:name="MS Mincho">
    <w:altName w:val="Yu Gothic UI"/>
    <w:panose1 w:val="02020609040205080304"/>
    <w:charset w:val="80"/>
    <w:family w:val="auto"/>
    <w:pitch w:val="default"/>
    <w:sig w:usb0="00000000" w:usb1="00000000" w:usb2="00000012" w:usb3="00000000" w:csb0="4002009F" w:csb1="DFD70000"/>
  </w:font>
  <w:font w:name="MS UI Gothic">
    <w:panose1 w:val="020B0600070205080204"/>
    <w:charset w:val="80"/>
    <w:family w:val="auto"/>
    <w:pitch w:val="default"/>
    <w:sig w:usb0="E00002FF" w:usb1="6AC7FDFB" w:usb2="08000012" w:usb3="00000000" w:csb0="4002009F" w:csb1="DFD70000"/>
  </w:font>
  <w:font w:name="MS PMincho">
    <w:altName w:val="Yu Gothic UI"/>
    <w:panose1 w:val="02020600040205080304"/>
    <w:charset w:val="80"/>
    <w:family w:val="auto"/>
    <w:pitch w:val="default"/>
    <w:sig w:usb0="00000000" w:usb1="00000000" w:usb2="00000012" w:usb3="00000000" w:csb0="4002009F" w:csb1="DFD70000"/>
  </w:font>
  <w:font w:name="MS Gothic">
    <w:panose1 w:val="020B0609070205080204"/>
    <w:charset w:val="80"/>
    <w:family w:val="auto"/>
    <w:pitch w:val="default"/>
    <w:sig w:usb0="E00002FF" w:usb1="6AC7FDFB" w:usb2="08000012" w:usb3="00000000" w:csb0="4002009F" w:csb1="DFD70000"/>
  </w:font>
  <w:font w:name="MingLiU_HKSCS-ExtB">
    <w:panose1 w:val="02020500000000000000"/>
    <w:charset w:val="88"/>
    <w:family w:val="auto"/>
    <w:pitch w:val="default"/>
    <w:sig w:usb0="8000002F" w:usb1="02000008" w:usb2="00000000" w:usb3="00000000" w:csb0="00100001" w:csb1="00000000"/>
  </w:font>
  <w:font w:name="Swis721 Lt BT">
    <w:altName w:val="Malgun Gothic"/>
    <w:panose1 w:val="020B0403020202020204"/>
    <w:charset w:val="00"/>
    <w:family w:val="auto"/>
    <w:pitch w:val="default"/>
    <w:sig w:usb0="00000000" w:usb1="00000000" w:usb2="00000000" w:usb3="00000000" w:csb0="00000000" w:csb1="00000000"/>
  </w:font>
  <w:font w:name="Swis721 LtCn BT">
    <w:altName w:val="Segoe Print"/>
    <w:panose1 w:val="020B0406020202030204"/>
    <w:charset w:val="00"/>
    <w:family w:val="auto"/>
    <w:pitch w:val="default"/>
    <w:sig w:usb0="00000000" w:usb1="00000000" w:usb2="00000000" w:usb3="00000000" w:csb0="00000000" w:csb1="00000000"/>
  </w:font>
  <w:font w:name="Traditional Arabic">
    <w:altName w:val="Times New Roman"/>
    <w:panose1 w:val="02020603050405020304"/>
    <w:charset w:val="00"/>
    <w:family w:val="auto"/>
    <w:pitch w:val="default"/>
    <w:sig w:usb0="00000000" w:usb1="00000000" w:usb2="00000008" w:usb3="00000000" w:csb0="00000041" w:csb1="20080000"/>
  </w:font>
  <w:font w:name="SSJ0+ZLIFEW-5">
    <w:altName w:val="宋体"/>
    <w:panose1 w:val="00000000000000000000"/>
    <w:charset w:val="86"/>
    <w:family w:val="auto"/>
    <w:pitch w:val="default"/>
    <w:sig w:usb0="00000000" w:usb1="00000000" w:usb2="00000010" w:usb3="00000000" w:csb0="00040000" w:csb1="00000000"/>
  </w:font>
  <w:font w:name="E-BZ+ZLIFEV-2">
    <w:altName w:val="宋体"/>
    <w:panose1 w:val="00000000000000000000"/>
    <w:charset w:val="86"/>
    <w:family w:val="auto"/>
    <w:pitch w:val="default"/>
    <w:sig w:usb0="00000000" w:usb1="00000000" w:usb2="00000010" w:usb3="00000000" w:csb0="00040000" w:csb1="00000000"/>
  </w:font>
  <w:font w:name="SSJ0+ZCWIHk-2">
    <w:altName w:val="宋体"/>
    <w:panose1 w:val="00000000000000000000"/>
    <w:charset w:val="86"/>
    <w:family w:val="auto"/>
    <w:pitch w:val="default"/>
    <w:sig w:usb0="00000000" w:usb1="00000000" w:usb2="00000010" w:usb3="00000000" w:csb0="00040000" w:csb1="00000000"/>
  </w:font>
  <w:font w:name="DLF-32769-4-1103787090+ZCJJRe-4">
    <w:altName w:val="宋体"/>
    <w:panose1 w:val="00000000000000000000"/>
    <w:charset w:val="86"/>
    <w:family w:val="auto"/>
    <w:pitch w:val="default"/>
    <w:sig w:usb0="00000000" w:usb1="00000000" w:usb2="00000010" w:usb3="00000000" w:csb0="00040000" w:csb1="00000000"/>
  </w:font>
  <w:font w:name="DLF-32769-4-1325097597+ZGUFcC-1">
    <w:altName w:val="宋体"/>
    <w:panose1 w:val="00000000000000000000"/>
    <w:charset w:val="86"/>
    <w:family w:val="auto"/>
    <w:pitch w:val="default"/>
    <w:sig w:usb0="00000000" w:usb1="00000000" w:usb2="00000010" w:usb3="00000000" w:csb0="00040000" w:csb1="00000000"/>
  </w:font>
  <w:font w:name="KTJ+ZMIJOS-1">
    <w:altName w:val="宋体"/>
    <w:panose1 w:val="00000000000000000000"/>
    <w:charset w:val="86"/>
    <w:family w:val="auto"/>
    <w:pitch w:val="default"/>
    <w:sig w:usb0="00000000" w:usb1="00000000" w:usb2="00000010" w:usb3="00000000" w:csb0="00040000" w:csb1="00000000"/>
  </w:font>
  <w:font w:name="KTJ+ZLEFm4-15">
    <w:altName w:val="宋体"/>
    <w:panose1 w:val="00000000000000000000"/>
    <w:charset w:val="86"/>
    <w:family w:val="auto"/>
    <w:pitch w:val="default"/>
    <w:sig w:usb0="00000000" w:usb1="00000000" w:usb2="00000010" w:usb3="00000000" w:csb0="00040000" w:csb1="00000000"/>
  </w:font>
  <w:font w:name="KTJ+ZIZJC6-3">
    <w:altName w:val="宋体"/>
    <w:panose1 w:val="00000000000000000000"/>
    <w:charset w:val="86"/>
    <w:family w:val="auto"/>
    <w:pitch w:val="default"/>
    <w:sig w:usb0="00000000" w:usb1="00000000" w:usb2="00000010" w:usb3="00000000" w:csb0="00040000" w:csb1="00000000"/>
  </w:font>
  <w:font w:name="KTJ+ZIZJDD-25">
    <w:altName w:val="宋体"/>
    <w:panose1 w:val="00000000000000000000"/>
    <w:charset w:val="86"/>
    <w:family w:val="auto"/>
    <w:pitch w:val="default"/>
    <w:sig w:usb0="00000000" w:usb1="00000000" w:usb2="00000010" w:usb3="00000000" w:csb0="00040000" w:csb1="00000000"/>
  </w:font>
  <w:font w:name="KTJ+ZIZJDA-10">
    <w:altName w:val="宋体"/>
    <w:panose1 w:val="00000000000000000000"/>
    <w:charset w:val="86"/>
    <w:family w:val="auto"/>
    <w:pitch w:val="default"/>
    <w:sig w:usb0="00000000" w:usb1="00000000" w:usb2="00000010" w:usb3="00000000" w:csb0="00040000" w:csb1="00000000"/>
  </w:font>
  <w:font w:name="KTJ+ZIZJC8-9">
    <w:altName w:val="宋体"/>
    <w:panose1 w:val="00000000000000000000"/>
    <w:charset w:val="86"/>
    <w:family w:val="auto"/>
    <w:pitch w:val="default"/>
    <w:sig w:usb0="00000000" w:usb1="00000000" w:usb2="00000010" w:usb3="00000000" w:csb0="00040000" w:csb1="00000000"/>
  </w:font>
  <w:font w:name="KTJ+ZIZJDA-12">
    <w:altName w:val="宋体"/>
    <w:panose1 w:val="00000000000000000000"/>
    <w:charset w:val="86"/>
    <w:family w:val="auto"/>
    <w:pitch w:val="default"/>
    <w:sig w:usb0="00000000" w:usb1="00000000" w:usb2="00000010" w:usb3="00000000" w:csb0="00040000" w:csb1="00000000"/>
  </w:font>
  <w:font w:name="KTJ+ZIZJDp-189">
    <w:altName w:val="宋体"/>
    <w:panose1 w:val="00000000000000000000"/>
    <w:charset w:val="86"/>
    <w:family w:val="auto"/>
    <w:pitch w:val="default"/>
    <w:sig w:usb0="00000000" w:usb1="00000000" w:usb2="00000010" w:usb3="00000000" w:csb0="00040000" w:csb1="00000000"/>
  </w:font>
  <w:font w:name="KTJ+ZIZJDO-70">
    <w:altName w:val="宋体"/>
    <w:panose1 w:val="00000000000000000000"/>
    <w:charset w:val="86"/>
    <w:family w:val="auto"/>
    <w:pitch w:val="default"/>
    <w:sig w:usb0="00000000" w:usb1="00000000" w:usb2="00000010" w:usb3="00000000" w:csb0="00040000" w:csb1="00000000"/>
  </w:font>
  <w:font w:name="KTJ+ZIZJC7-5">
    <w:altName w:val="宋体"/>
    <w:panose1 w:val="00000000000000000000"/>
    <w:charset w:val="86"/>
    <w:family w:val="auto"/>
    <w:pitch w:val="default"/>
    <w:sig w:usb0="00000000" w:usb1="00000000" w:usb2="00000010" w:usb3="00000000" w:csb0="00040000" w:csb1="00000000"/>
  </w:font>
  <w:font w:name="KTJ+ZIZJDT-92">
    <w:altName w:val="宋体"/>
    <w:panose1 w:val="00000000000000000000"/>
    <w:charset w:val="86"/>
    <w:family w:val="auto"/>
    <w:pitch w:val="default"/>
    <w:sig w:usb0="00000000" w:usb1="00000000" w:usb2="00000010" w:usb3="00000000" w:csb0="00040000" w:csb1="00000000"/>
  </w:font>
  <w:font w:name="KTJ+ZIZJDG-41">
    <w:altName w:val="宋体"/>
    <w:panose1 w:val="00000000000000000000"/>
    <w:charset w:val="86"/>
    <w:family w:val="auto"/>
    <w:pitch w:val="default"/>
    <w:sig w:usb0="00000000" w:usb1="00000000" w:usb2="00000010" w:usb3="00000000" w:csb0="00040000" w:csb1="00000000"/>
  </w:font>
  <w:font w:name="DLF-3-0-682102350+ZIZJD6-261">
    <w:altName w:val="宋体"/>
    <w:panose1 w:val="00000000000000000000"/>
    <w:charset w:val="86"/>
    <w:family w:val="auto"/>
    <w:pitch w:val="default"/>
    <w:sig w:usb0="00000000" w:usb1="00000000" w:usb2="00000010" w:usb3="00000000" w:csb0="00040000" w:csb1="00000000"/>
  </w:font>
  <w:font w:name="DLF-3-0-692854005+ZCVExD-500">
    <w:altName w:val="宋体"/>
    <w:panose1 w:val="00000000000000000000"/>
    <w:charset w:val="86"/>
    <w:family w:val="auto"/>
    <w:pitch w:val="default"/>
    <w:sig w:usb0="00000000" w:usb1="00000000" w:usb2="00000010" w:usb3="00000000" w:csb0="00040000" w:csb1="00000000"/>
  </w:font>
  <w:font w:name="Malgun Gothic">
    <w:panose1 w:val="020B0503020000020004"/>
    <w:charset w:val="81"/>
    <w:family w:val="auto"/>
    <w:pitch w:val="default"/>
    <w:sig w:usb0="9000002F" w:usb1="29D77CFB" w:usb2="00000012" w:usb3="00000000" w:csb0="00080001" w:csb1="00000000"/>
  </w:font>
  <w:font w:name="monospace">
    <w:altName w:val="Segoe Print"/>
    <w:panose1 w:val="00000000000000000000"/>
    <w:charset w:val="00"/>
    <w:family w:val="auto"/>
    <w:pitch w:val="default"/>
    <w:sig w:usb0="00000000" w:usb1="00000000" w:usb2="00000000" w:usb3="00000000" w:csb0="00000000" w:csb1="00000000"/>
  </w:font>
  <w:font w:name="AMGDT">
    <w:altName w:val="Segoe UI Semilight"/>
    <w:panose1 w:val="02000400000000000000"/>
    <w:charset w:val="00"/>
    <w:family w:val="auto"/>
    <w:pitch w:val="default"/>
    <w:sig w:usb0="00000000" w:usb1="00000000" w:usb2="00000000" w:usb3="00000000" w:csb0="00000001" w:csb1="00000000"/>
  </w:font>
  <w:font w:name="Vrinda">
    <w:altName w:val="Segoe UI Symbol"/>
    <w:panose1 w:val="020B0502040204020203"/>
    <w:charset w:val="00"/>
    <w:family w:val="auto"/>
    <w:pitch w:val="default"/>
    <w:sig w:usb0="00000000" w:usb1="00000000" w:usb2="00000000" w:usb3="00000000" w:csb0="00000001" w:csb1="00000000"/>
  </w:font>
  <w:font w:name="Calibri">
    <w:panose1 w:val="020F0502020204030204"/>
    <w:charset w:val="01"/>
    <w:family w:val="swiss"/>
    <w:pitch w:val="default"/>
    <w:sig w:usb0="E0002AFF" w:usb1="C000247B" w:usb2="00000009" w:usb3="00000000" w:csb0="200001FF" w:csb1="00000000"/>
  </w:font>
  <w:font w:name="方正小标宋简体">
    <w:altName w:val="微软雅黑"/>
    <w:panose1 w:val="02010601030101010101"/>
    <w:charset w:val="86"/>
    <w:family w:val="auto"/>
    <w:pitch w:val="default"/>
    <w:sig w:usb0="00000000" w:usb1="00000000" w:usb2="00000000" w:usb3="00000000" w:csb0="00040000" w:csb1="00000000"/>
  </w:font>
  <w:font w:name="MV Boli">
    <w:panose1 w:val="02000500030200090000"/>
    <w:charset w:val="00"/>
    <w:family w:val="auto"/>
    <w:pitch w:val="default"/>
    <w:sig w:usb0="00000003" w:usb1="00000000" w:usb2="00000100" w:usb3="00000000" w:csb0="00000001" w:csb1="00000000"/>
  </w:font>
  <w:font w:name="Calibri">
    <w:panose1 w:val="020F0502020204030204"/>
    <w:charset w:val="86"/>
    <w:family w:val="auto"/>
    <w:pitch w:val="default"/>
    <w:sig w:usb0="E0002AFF" w:usb1="C000247B" w:usb2="00000009" w:usb3="00000000" w:csb0="200001FF" w:csb1="00000000"/>
  </w:font>
  <w:font w:name="Verdana-Bold">
    <w:altName w:val="宋体"/>
    <w:panose1 w:val="00000000000000000000"/>
    <w:charset w:val="86"/>
    <w:family w:val="auto"/>
    <w:pitch w:val="default"/>
    <w:sig w:usb0="00000000" w:usb1="00000000" w:usb2="00000000" w:usb3="00000000" w:csb0="00040000" w:csb1="00000000"/>
  </w:font>
  <w:font w:name="Verdana">
    <w:panose1 w:val="020B0604030504040204"/>
    <w:charset w:val="86"/>
    <w:family w:val="auto"/>
    <w:pitch w:val="default"/>
    <w:sig w:usb0="A10006FF" w:usb1="4000205B" w:usb2="00000010" w:usb3="00000000" w:csb0="2000019F" w:csb1="00000000"/>
  </w:font>
  <w:font w:name="FZZhengHeiS-R-GB">
    <w:altName w:val="宋体"/>
    <w:panose1 w:val="00000000000000000000"/>
    <w:charset w:val="86"/>
    <w:family w:val="swiss"/>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0000000000000000000"/>
    <w:charset w:val="00"/>
    <w:family w:val="auto"/>
    <w:pitch w:val="default"/>
    <w:sig w:usb0="00000000" w:usb1="00000000" w:usb2="00000000" w:usb3="00000000" w:csb0="00000000" w:csb1="00000000"/>
  </w:font>
  <w:font w:name="华文彩云">
    <w:panose1 w:val="02010800040101010101"/>
    <w:charset w:val="86"/>
    <w:family w:val="auto"/>
    <w:pitch w:val="default"/>
    <w:sig w:usb0="00000001" w:usb1="080F0000" w:usb2="00000000" w:usb3="00000000" w:csb0="00040000" w:csb1="00000000"/>
  </w:font>
  <w:font w:name="Batang">
    <w:altName w:val="Malgun Gothic"/>
    <w:panose1 w:val="02030600000101010101"/>
    <w:charset w:val="81"/>
    <w:family w:val="auto"/>
    <w:pitch w:val="default"/>
    <w:sig w:usb0="00000000" w:usb1="00000000" w:usb2="00000030" w:usb3="00000000" w:csb0="4008009F" w:csb1="DFD70000"/>
  </w:font>
  <w:font w:name="Dotum">
    <w:altName w:val="Malgun Gothic"/>
    <w:panose1 w:val="020B0600000101010101"/>
    <w:charset w:val="81"/>
    <w:family w:val="auto"/>
    <w:pitch w:val="default"/>
    <w:sig w:usb0="00000000" w:usb1="00000000" w:usb2="00000030" w:usb3="00000000" w:csb0="4008009F" w:csb1="DFD70000"/>
  </w:font>
  <w:font w:name="GungsuhChe">
    <w:altName w:val="Malgun Gothic"/>
    <w:panose1 w:val="02030609000101010101"/>
    <w:charset w:val="81"/>
    <w:family w:val="auto"/>
    <w:pitch w:val="default"/>
    <w:sig w:usb0="00000000" w:usb1="00000000" w:usb2="00000030" w:usb3="00000000" w:csb0="4008009F" w:csb1="DFD70000"/>
  </w:font>
  <w:font w:name="PMingLiU-ExtB">
    <w:panose1 w:val="02020500000000000000"/>
    <w:charset w:val="88"/>
    <w:family w:val="auto"/>
    <w:pitch w:val="default"/>
    <w:sig w:usb0="8000002F" w:usb1="02000008" w:usb2="00000000" w:usb3="00000000" w:csb0="00100001" w:csb1="00000000"/>
  </w:font>
  <w:font w:name="Andalus">
    <w:altName w:val="Times New Roman"/>
    <w:panose1 w:val="02020603050405020304"/>
    <w:charset w:val="00"/>
    <w:family w:val="auto"/>
    <w:pitch w:val="default"/>
    <w:sig w:usb0="00000000" w:usb1="00000000" w:usb2="00000008" w:usb3="00000000" w:csb0="00000041" w:csb1="20080000"/>
  </w:font>
  <w:font w:name="Aharoni">
    <w:altName w:val="Yu Gothic UI Semibold"/>
    <w:panose1 w:val="02010803020104030203"/>
    <w:charset w:val="00"/>
    <w:family w:val="auto"/>
    <w:pitch w:val="default"/>
    <w:sig w:usb0="00000000" w:usb1="00000000" w:usb2="00000000" w:usb3="00000000" w:csb0="00000020" w:csb1="00200000"/>
  </w:font>
  <w:font w:name="04b_21">
    <w:altName w:val="Segoe Print"/>
    <w:panose1 w:val="00000400000000000000"/>
    <w:charset w:val="00"/>
    <w:family w:val="auto"/>
    <w:pitch w:val="default"/>
    <w:sig w:usb0="00000000" w:usb1="00000000" w:usb2="00000000" w:usb3="00000000" w:csb0="00000000" w:csb1="00000000"/>
  </w:font>
  <w:font w:name="Aparajita">
    <w:altName w:val="Segoe Print"/>
    <w:panose1 w:val="020B0604020202020204"/>
    <w:charset w:val="00"/>
    <w:family w:val="auto"/>
    <w:pitch w:val="default"/>
    <w:sig w:usb0="00000000" w:usb1="00000000" w:usb2="00000000" w:usb3="00000000" w:csb0="00000001" w:csb1="00000000"/>
  </w:font>
  <w:font w:name="Browallia New">
    <w:altName w:val="Segoe Print"/>
    <w:panose1 w:val="020B0604020202020204"/>
    <w:charset w:val="00"/>
    <w:family w:val="auto"/>
    <w:pitch w:val="default"/>
    <w:sig w:usb0="00000000"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olas">
    <w:panose1 w:val="020B0609020204030204"/>
    <w:charset w:val="00"/>
    <w:family w:val="auto"/>
    <w:pitch w:val="default"/>
    <w:sig w:usb0="E00006FF" w:usb1="0000FCFF" w:usb2="00000001" w:usb3="00000000" w:csb0="6000019F" w:csb1="DFD70000"/>
  </w:font>
  <w:font w:name="Comic Sans MS">
    <w:panose1 w:val="030F0702030302020204"/>
    <w:charset w:val="00"/>
    <w:family w:val="auto"/>
    <w:pitch w:val="default"/>
    <w:sig w:usb0="00000287" w:usb1="00000013" w:usb2="00000000" w:usb3="00000000" w:csb0="2000009F" w:csb1="00000000"/>
  </w:font>
  <w:font w:name="Century">
    <w:panose1 w:val="02040604050505020304"/>
    <w:charset w:val="00"/>
    <w:family w:val="auto"/>
    <w:pitch w:val="default"/>
    <w:sig w:usb0="00000287" w:usb1="00000000" w:usb2="00000000" w:usb3="00000000" w:csb0="2000009F" w:csb1="DFD70000"/>
  </w:font>
  <w:font w:name="Wingdings">
    <w:panose1 w:val="05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Vani">
    <w:altName w:val="Segoe UI Symbol"/>
    <w:panose1 w:val="020B0502040204020203"/>
    <w:charset w:val="00"/>
    <w:family w:val="auto"/>
    <w:pitch w:val="default"/>
    <w:sig w:usb0="00000000" w:usb1="00000000" w:usb2="00000000" w:usb3="00000000" w:csb0="00000001" w:csb1="00000000"/>
  </w:font>
  <w:font w:name="Utsaah">
    <w:altName w:val="Segoe Print"/>
    <w:panose1 w:val="020B0604020202020204"/>
    <w:charset w:val="00"/>
    <w:family w:val="auto"/>
    <w:pitch w:val="default"/>
    <w:sig w:usb0="00000000" w:usb1="00000000" w:usb2="00000000" w:usb3="00000000" w:csb0="00000001" w:csb1="00000000"/>
  </w:font>
  <w:font w:name="Tunga">
    <w:altName w:val="Segoe UI Symbol"/>
    <w:panose1 w:val="020B0502040204020203"/>
    <w:charset w:val="00"/>
    <w:family w:val="auto"/>
    <w:pitch w:val="default"/>
    <w:sig w:usb0="00000000" w:usb1="00000000" w:usb2="00000000" w:usb3="00000000" w:csb0="00000001" w:csb1="00000000"/>
  </w:font>
  <w:font w:name="Trebuchet MS">
    <w:panose1 w:val="020B0603020202020204"/>
    <w:charset w:val="00"/>
    <w:family w:val="auto"/>
    <w:pitch w:val="default"/>
    <w:sig w:usb0="00000687" w:usb1="00000000" w:usb2="00000000" w:usb3="00000000" w:csb0="2000009F" w:csb1="00000000"/>
  </w:font>
  <w:font w:name="宋体-PUA">
    <w:altName w:val="宋体"/>
    <w:panose1 w:val="02010600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Georgia">
    <w:panose1 w:val="02040502050405020303"/>
    <w:charset w:val="00"/>
    <w:family w:val="auto"/>
    <w:pitch w:val="default"/>
    <w:sig w:usb0="00000287" w:usb1="00000000" w:usb2="00000000" w:usb3="00000000" w:csb0="2000009F" w:csb1="00000000"/>
  </w:font>
  <w:font w:name="文星简大标宋">
    <w:altName w:val="微软雅黑"/>
    <w:panose1 w:val="02010609000101010101"/>
    <w:charset w:val="86"/>
    <w:family w:val="modern"/>
    <w:pitch w:val="default"/>
    <w:sig w:usb0="00000000" w:usb1="00000000" w:usb2="00000000" w:usb3="00000000" w:csb0="00040001" w:csb1="00000000"/>
  </w:font>
  <w:font w:name="华文宋体">
    <w:panose1 w:val="02010600040101010101"/>
    <w:charset w:val="86"/>
    <w:family w:val="auto"/>
    <w:pitch w:val="default"/>
    <w:sig w:usb0="00000287" w:usb1="080F0000" w:usb2="00000000" w:usb3="00000000" w:csb0="0004009F" w:csb1="DFD70000"/>
  </w:font>
  <w:font w:name="文星简仿宋">
    <w:altName w:val="宋体"/>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FZShuSong-Z01S">
    <w:altName w:val="Segoe Print"/>
    <w:panose1 w:val="00000000000000000000"/>
    <w:charset w:val="00"/>
    <w:family w:val="modern"/>
    <w:pitch w:val="default"/>
    <w:sig w:usb0="00000000" w:usb1="00000000" w:usb2="00000000" w:usb3="00000000" w:csb0="00000001" w:csb1="00000000"/>
  </w:font>
  <w:font w:name="FZShuSong-Z01S">
    <w:altName w:val="宋体"/>
    <w:panose1 w:val="00000000000000000000"/>
    <w:charset w:val="86"/>
    <w:family w:val="auto"/>
    <w:pitch w:val="default"/>
    <w:sig w:usb0="00000000" w:usb1="00000000" w:usb2="00000000" w:usb3="00000000" w:csb0="00040000" w:csb1="00000000"/>
  </w:font>
  <w:font w:name="EU-B6">
    <w:altName w:val="宋体"/>
    <w:panose1 w:val="00000000000000000000"/>
    <w:charset w:val="86"/>
    <w:family w:val="auto"/>
    <w:pitch w:val="default"/>
    <w:sig w:usb0="00000000" w:usb1="00000000" w:usb2="00000000" w:usb3="00000000" w:csb0="00040000" w:csb1="00000000"/>
  </w:font>
  <w:font w:name="FZKai-Z03">
    <w:altName w:val="宋体"/>
    <w:panose1 w:val="00000000000000000000"/>
    <w:charset w:val="86"/>
    <w:family w:val="auto"/>
    <w:pitch w:val="default"/>
    <w:sig w:usb0="00000000" w:usb1="00000000" w:usb2="00000000" w:usb3="00000000" w:csb0="00040000" w:csb1="00000000"/>
  </w:font>
  <w:font w:name="Century Gothic">
    <w:panose1 w:val="020B0502020202020204"/>
    <w:charset w:val="00"/>
    <w:family w:val="auto"/>
    <w:pitch w:val="default"/>
    <w:sig w:usb0="00000287" w:usb1="00000000" w:usb2="00000000" w:usb3="00000000" w:csb0="2000009F" w:csb1="DFD70000"/>
  </w:font>
  <w:font w:name="sinmsun">
    <w:altName w:val="Segoe Print"/>
    <w:panose1 w:val="00000000000000000000"/>
    <w:charset w:val="00"/>
    <w:family w:val="auto"/>
    <w:pitch w:val="default"/>
    <w:sig w:usb0="00000000" w:usb1="00000000" w:usb2="00000000" w:usb3="00000000" w:csb0="00000000" w:csb1="00000000"/>
  </w:font>
  <w:font w:name="方正大标宋_GBK">
    <w:altName w:val="宋体"/>
    <w:panose1 w:val="03000509000000000000"/>
    <w:charset w:val="86"/>
    <w:family w:val="script"/>
    <w:pitch w:val="default"/>
    <w:sig w:usb0="00000000" w:usb1="00000000" w:usb2="00000000" w:usb3="00000000" w:csb0="00040000" w:csb1="00000000"/>
  </w:font>
  <w:font w:name="黑体">
    <w:panose1 w:val="02010609060101010101"/>
    <w:charset w:val="50"/>
    <w:family w:val="auto"/>
    <w:pitch w:val="default"/>
    <w:sig w:usb0="800002BF" w:usb1="38CF7CFA" w:usb2="00000016" w:usb3="00000000" w:csb0="00040001" w:csb1="00000000"/>
  </w:font>
  <w:font w:name="楷体">
    <w:panose1 w:val="02010609060101010101"/>
    <w:charset w:val="50"/>
    <w:family w:val="auto"/>
    <w:pitch w:val="default"/>
    <w:sig w:usb0="800002BF" w:usb1="38CF7CFA" w:usb2="00000016" w:usb3="00000000" w:csb0="00040001" w:csb1="00000000"/>
  </w:font>
  <w:font w:name="Heiti SC Light">
    <w:altName w:val="Microsoft YaHei UI Light"/>
    <w:panose1 w:val="02000000000000000000"/>
    <w:charset w:val="50"/>
    <w:family w:val="auto"/>
    <w:pitch w:val="default"/>
    <w:sig w:usb0="00000000" w:usb1="00000000" w:usb2="00000010" w:usb3="00000000" w:csb0="003E0000" w:csb1="00000000"/>
  </w:font>
  <w:font w:name="微软雅黑">
    <w:panose1 w:val="020B0503020204020204"/>
    <w:charset w:val="50"/>
    <w:family w:val="auto"/>
    <w:pitch w:val="default"/>
    <w:sig w:usb0="80000287" w:usb1="28CF3C50" w:usb2="00000016" w:usb3="00000000" w:csb0="0004001F" w:csb1="00000000"/>
  </w:font>
  <w:font w:name="Kaiti SC Regular">
    <w:altName w:val="华文细黑"/>
    <w:panose1 w:val="02010600040101010101"/>
    <w:charset w:val="50"/>
    <w:family w:val="auto"/>
    <w:pitch w:val="default"/>
    <w:sig w:usb0="00000000" w:usb1="00000000" w:usb2="00000016" w:usb3="00000000" w:csb0="0004001F" w:csb1="00000000"/>
  </w:font>
  <w:font w:name="hakuyoxingshu7000">
    <w:altName w:val="宋体"/>
    <w:panose1 w:val="02000600000000000000"/>
    <w:charset w:val="86"/>
    <w:family w:val="auto"/>
    <w:pitch w:val="default"/>
    <w:sig w:usb0="00000000" w:usb1="00000000" w:usb2="0000003F" w:usb3="00000000" w:csb0="603F00FF" w:csb1="FFFF0000"/>
  </w:font>
  <w:font w:name="hakuyoxingshu7000">
    <w:altName w:val="SimSun-ExtB"/>
    <w:panose1 w:val="02000600000000000000"/>
    <w:charset w:val="50"/>
    <w:family w:val="auto"/>
    <w:pitch w:val="default"/>
    <w:sig w:usb0="00000000" w:usb1="00000000" w:usb2="0000003F" w:usb3="00000000" w:csb0="603F00FF" w:csb1="FFFF0000"/>
  </w:font>
  <w:font w:name="????">
    <w:altName w:val="Segoe Print"/>
    <w:panose1 w:val="00000000000000000000"/>
    <w:charset w:val="00"/>
    <w:family w:val="auto"/>
    <w:pitch w:val="default"/>
    <w:sig w:usb0="00000000" w:usb1="00000000" w:usb2="00000000" w:usb3="00000000" w:csb0="00000000" w:csb1="00000000"/>
  </w:font>
  <w:font w:name="inherit">
    <w:altName w:val="Times New Roman"/>
    <w:panose1 w:val="00000000000000000000"/>
    <w:charset w:val="00"/>
    <w:family w:val="roman"/>
    <w:pitch w:val="default"/>
    <w:sig w:usb0="00000000" w:usb1="00000000" w:usb2="00000000"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NEU-BZ-Regular">
    <w:altName w:val="Times New Roman"/>
    <w:panose1 w:val="00000000000000000000"/>
    <w:charset w:val="00"/>
    <w:family w:val="roman"/>
    <w:pitch w:val="default"/>
    <w:sig w:usb0="00000000" w:usb1="00000000" w:usb2="00000000" w:usb3="00000000" w:csb0="00040001" w:csb1="00000000"/>
  </w:font>
  <w:font w:name="Yu Gothic UI">
    <w:panose1 w:val="020B0500000000000000"/>
    <w:charset w:val="80"/>
    <w:family w:val="auto"/>
    <w:pitch w:val="default"/>
    <w:sig w:usb0="E00002FF" w:usb1="2AC7FDFF" w:usb2="00000016" w:usb3="00000000" w:csb0="2002009F" w:csb1="00000000"/>
  </w:font>
  <w:font w:name="Segoe UI Semilight">
    <w:panose1 w:val="020B0402040204020203"/>
    <w:charset w:val="00"/>
    <w:family w:val="auto"/>
    <w:pitch w:val="default"/>
    <w:sig w:usb0="E4002EFF" w:usb1="C000E47F" w:usb2="00000009" w:usb3="00000000" w:csb0="200001FF" w:csb1="00000000"/>
  </w:font>
  <w:font w:name="Segoe UI Symbol">
    <w:panose1 w:val="020B0502040204020203"/>
    <w:charset w:val="00"/>
    <w:family w:val="auto"/>
    <w:pitch w:val="default"/>
    <w:sig w:usb0="800001E3" w:usb1="1200FFEF" w:usb2="00040000" w:usb3="04000000" w:csb0="00000001" w:csb1="40000000"/>
  </w:font>
  <w:font w:name="Yu Gothic UI Semibold">
    <w:panose1 w:val="020B0700000000000000"/>
    <w:charset w:val="80"/>
    <w:family w:val="auto"/>
    <w:pitch w:val="default"/>
    <w:sig w:usb0="E00002FF" w:usb1="2AC7FDFF" w:usb2="00000016" w:usb3="00000000" w:csb0="2002009F" w:csb1="00000000"/>
  </w:font>
  <w:font w:name="Microsoft YaHei UI Light">
    <w:panose1 w:val="020B0502040204020203"/>
    <w:charset w:val="86"/>
    <w:family w:val="auto"/>
    <w:pitch w:val="default"/>
    <w:sig w:usb0="80000287" w:usb1="28CF0010" w:usb2="00000016" w:usb3="00000000" w:csb0="0004001F" w:csb1="00000000"/>
  </w:font>
  <w:font w:name="SimSun-ExtB">
    <w:panose1 w:val="02010609060101010101"/>
    <w:charset w:val="86"/>
    <w:family w:val="auto"/>
    <w:pitch w:val="default"/>
    <w:sig w:usb0="00000001" w:usb1="02000000" w:usb2="00000000" w:usb3="00000000" w:csb0="00040001" w:csb1="00000000"/>
  </w:font>
  <w:font w:name="微软雅黑 Light">
    <w:panose1 w:val="020B0502040204020203"/>
    <w:charset w:val="86"/>
    <w:family w:val="auto"/>
    <w:pitch w:val="default"/>
    <w:sig w:usb0="80000287" w:usb1="28CF0010" w:usb2="00000016" w:usb3="00000000" w:csb0="0004001F" w:csb1="00000000"/>
  </w:font>
  <w:font w:name="Tw Cen MT Condensed">
    <w:panose1 w:val="020B0606020104020203"/>
    <w:charset w:val="00"/>
    <w:family w:val="auto"/>
    <w:pitch w:val="default"/>
    <w:sig w:usb0="00000003" w:usb1="00000000" w:usb2="00000000" w:usb3="00000000" w:csb0="20000003" w:csb1="00000000"/>
  </w:font>
  <w:font w:name="方正舒体">
    <w:panose1 w:val="02010601030101010101"/>
    <w:charset w:val="86"/>
    <w:family w:val="auto"/>
    <w:pitch w:val="default"/>
    <w:sig w:usb0="00000003"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jc w:val="right"/>
      <w:rPr>
        <w:rFonts w:ascii="宋体" w:hAnsi="宋体"/>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9CE69"/>
    <w:multiLevelType w:val="singleLevel"/>
    <w:tmpl w:val="57E9CE6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9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720A3"/>
    <w:rsid w:val="00032646"/>
    <w:rsid w:val="00093BC8"/>
    <w:rsid w:val="000A0664"/>
    <w:rsid w:val="000B48CD"/>
    <w:rsid w:val="000E0490"/>
    <w:rsid w:val="00174711"/>
    <w:rsid w:val="001D1E3A"/>
    <w:rsid w:val="001E1C3A"/>
    <w:rsid w:val="00281DE7"/>
    <w:rsid w:val="002D309F"/>
    <w:rsid w:val="002F0F52"/>
    <w:rsid w:val="0037688B"/>
    <w:rsid w:val="003A73DE"/>
    <w:rsid w:val="0044657D"/>
    <w:rsid w:val="00485F22"/>
    <w:rsid w:val="005F0F6C"/>
    <w:rsid w:val="00622766"/>
    <w:rsid w:val="00676B43"/>
    <w:rsid w:val="00741526"/>
    <w:rsid w:val="007B6216"/>
    <w:rsid w:val="007E6B16"/>
    <w:rsid w:val="009457B2"/>
    <w:rsid w:val="009500D0"/>
    <w:rsid w:val="009F2CAB"/>
    <w:rsid w:val="00A75AB0"/>
    <w:rsid w:val="00AC2E37"/>
    <w:rsid w:val="00B444FA"/>
    <w:rsid w:val="00C376A9"/>
    <w:rsid w:val="00C819EF"/>
    <w:rsid w:val="00CB5587"/>
    <w:rsid w:val="00D8696C"/>
    <w:rsid w:val="00D87A32"/>
    <w:rsid w:val="00DA7E3A"/>
    <w:rsid w:val="00E44FC0"/>
    <w:rsid w:val="00EB5987"/>
    <w:rsid w:val="00F720A3"/>
    <w:rsid w:val="00F92B06"/>
    <w:rsid w:val="00FF07E3"/>
    <w:rsid w:val="0CFF0035"/>
    <w:rsid w:val="0D204732"/>
    <w:rsid w:val="152E7CC4"/>
    <w:rsid w:val="169A416C"/>
    <w:rsid w:val="17F0534D"/>
    <w:rsid w:val="18F2505F"/>
    <w:rsid w:val="1A136E45"/>
    <w:rsid w:val="1AC268CC"/>
    <w:rsid w:val="1F3E3DA9"/>
    <w:rsid w:val="312420CF"/>
    <w:rsid w:val="324F4A0D"/>
    <w:rsid w:val="336101D9"/>
    <w:rsid w:val="33713BE3"/>
    <w:rsid w:val="340B736D"/>
    <w:rsid w:val="344F3E18"/>
    <w:rsid w:val="368F0E87"/>
    <w:rsid w:val="36AA1C8B"/>
    <w:rsid w:val="3C0C1BBB"/>
    <w:rsid w:val="3D890F46"/>
    <w:rsid w:val="3E7B51A5"/>
    <w:rsid w:val="3F245295"/>
    <w:rsid w:val="3F567F75"/>
    <w:rsid w:val="3F70617B"/>
    <w:rsid w:val="3FDA4301"/>
    <w:rsid w:val="40576219"/>
    <w:rsid w:val="497F0794"/>
    <w:rsid w:val="49AB6CE1"/>
    <w:rsid w:val="4B3B5ACE"/>
    <w:rsid w:val="4C6E6C4E"/>
    <w:rsid w:val="4DE761C6"/>
    <w:rsid w:val="4FDC5322"/>
    <w:rsid w:val="4FFC3FD2"/>
    <w:rsid w:val="52A0787E"/>
    <w:rsid w:val="56D051A3"/>
    <w:rsid w:val="571E3779"/>
    <w:rsid w:val="587019AE"/>
    <w:rsid w:val="615B6844"/>
    <w:rsid w:val="62621C26"/>
    <w:rsid w:val="64C7779C"/>
    <w:rsid w:val="69881EAA"/>
    <w:rsid w:val="6B6B51C8"/>
    <w:rsid w:val="6D09396F"/>
    <w:rsid w:val="6D10293C"/>
    <w:rsid w:val="74F2200B"/>
    <w:rsid w:val="77227FB3"/>
    <w:rsid w:val="77F40801"/>
    <w:rsid w:val="788A68B2"/>
    <w:rsid w:val="7EF53656"/>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widowControl/>
      <w:spacing w:beforeAutospacing="0" w:afterAutospacing="0" w:line="240" w:lineRule="auto"/>
      <w:ind w:firstLine="0" w:firstLineChars="0"/>
      <w:jc w:val="left"/>
      <w:outlineLvl w:val="0"/>
    </w:pPr>
    <w:rPr>
      <w:rFonts w:ascii="宋体" w:hAnsi="宋体" w:eastAsia="黑体"/>
      <w:b/>
      <w:bCs/>
      <w:kern w:val="36"/>
      <w:sz w:val="32"/>
      <w:szCs w:val="48"/>
    </w:rPr>
  </w:style>
  <w:style w:type="character" w:default="1" w:styleId="8">
    <w:name w:val="Default Paragraph Font"/>
    <w:unhideWhenUsed/>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3">
    <w:name w:val="Body Text Indent"/>
    <w:basedOn w:val="1"/>
    <w:link w:val="13"/>
    <w:qFormat/>
    <w:uiPriority w:val="0"/>
    <w:pPr>
      <w:spacing w:after="120"/>
      <w:ind w:left="420" w:leftChars="200"/>
    </w:pPr>
  </w:style>
  <w:style w:type="paragraph" w:styleId="4">
    <w:name w:val="Balloon Text"/>
    <w:basedOn w:val="1"/>
    <w:link w:val="20"/>
    <w:unhideWhenUsed/>
    <w:qFormat/>
    <w:uiPriority w:val="99"/>
    <w:rPr>
      <w:sz w:val="18"/>
      <w:szCs w:val="18"/>
    </w:rPr>
  </w:style>
  <w:style w:type="paragraph" w:styleId="5">
    <w:name w:val="footer"/>
    <w:basedOn w:val="1"/>
    <w:link w:val="14"/>
    <w:qFormat/>
    <w:uiPriority w:val="0"/>
    <w:pPr>
      <w:tabs>
        <w:tab w:val="center" w:pos="4153"/>
        <w:tab w:val="right" w:pos="8306"/>
      </w:tabs>
      <w:snapToGrid w:val="0"/>
      <w:jc w:val="left"/>
    </w:pPr>
    <w:rPr>
      <w:sz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9">
    <w:name w:val="page number"/>
    <w:basedOn w:val="8"/>
    <w:qFormat/>
    <w:uiPriority w:val="0"/>
  </w:style>
  <w:style w:type="character" w:styleId="10">
    <w:name w:val="Hyperlink"/>
    <w:basedOn w:val="8"/>
    <w:qFormat/>
    <w:uiPriority w:val="0"/>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13">
    <w:name w:val="正文文本缩进 Char"/>
    <w:basedOn w:val="8"/>
    <w:link w:val="3"/>
    <w:qFormat/>
    <w:uiPriority w:val="0"/>
    <w:rPr>
      <w:rFonts w:ascii="Times New Roman" w:hAnsi="Times New Roman" w:eastAsia="宋体" w:cs="Times New Roman"/>
      <w:szCs w:val="20"/>
    </w:rPr>
  </w:style>
  <w:style w:type="character" w:customStyle="1" w:styleId="14">
    <w:name w:val="页脚 Char"/>
    <w:basedOn w:val="8"/>
    <w:link w:val="5"/>
    <w:qFormat/>
    <w:uiPriority w:val="0"/>
    <w:rPr>
      <w:rFonts w:ascii="Times New Roman" w:hAnsi="Times New Roman" w:eastAsia="宋体" w:cs="Times New Roman"/>
      <w:sz w:val="18"/>
      <w:szCs w:val="20"/>
    </w:rPr>
  </w:style>
  <w:style w:type="paragraph" w:customStyle="1" w:styleId="15">
    <w:name w:val="列出段落1"/>
    <w:basedOn w:val="1"/>
    <w:qFormat/>
    <w:uiPriority w:val="34"/>
    <w:pPr>
      <w:ind w:firstLine="420" w:firstLineChars="200"/>
    </w:pPr>
    <w:rPr>
      <w:rFonts w:ascii="Calibri" w:hAnsi="Calibri"/>
      <w:szCs w:val="22"/>
    </w:rPr>
  </w:style>
  <w:style w:type="character" w:customStyle="1" w:styleId="16">
    <w:name w:val="页眉 Char"/>
    <w:basedOn w:val="8"/>
    <w:link w:val="6"/>
    <w:semiHidden/>
    <w:qFormat/>
    <w:uiPriority w:val="99"/>
    <w:rPr>
      <w:rFonts w:ascii="Times New Roman" w:hAnsi="Times New Roman" w:eastAsia="宋体" w:cs="Times New Roman"/>
      <w:kern w:val="2"/>
      <w:sz w:val="18"/>
      <w:szCs w:val="18"/>
    </w:rPr>
  </w:style>
  <w:style w:type="paragraph" w:customStyle="1" w:styleId="17">
    <w:name w:val="列出段落2"/>
    <w:basedOn w:val="1"/>
    <w:unhideWhenUsed/>
    <w:qFormat/>
    <w:uiPriority w:val="99"/>
    <w:pPr>
      <w:ind w:firstLine="420" w:firstLineChars="200"/>
    </w:pPr>
  </w:style>
  <w:style w:type="paragraph" w:customStyle="1" w:styleId="18">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正文文本缩进1"/>
    <w:basedOn w:val="1"/>
    <w:qFormat/>
    <w:uiPriority w:val="0"/>
    <w:pPr>
      <w:spacing w:after="120"/>
      <w:ind w:left="420" w:leftChars="200"/>
    </w:pPr>
  </w:style>
  <w:style w:type="character" w:customStyle="1" w:styleId="20">
    <w:name w:val="批注框文本 Char"/>
    <w:basedOn w:val="8"/>
    <w:link w:val="4"/>
    <w:semiHidden/>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34"/>
    <customShpInfo spid="_x0000_s1033"/>
    <customShpInfo spid="_x0000_s1032"/>
    <customShpInfo spid="_x0000_s1031"/>
    <customShpInfo spid="_x0000_s1030"/>
    <customShpInfo spid="_x0000_s1029"/>
    <customShpInfo spid="_x0000_s1028"/>
    <customShpInfo spid="_x0000_s1027"/>
    <customShpInfo spid="_x0000_s1035"/>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1302</Words>
  <Characters>7428</Characters>
  <Lines>61</Lines>
  <Paragraphs>17</Paragraphs>
  <ScaleCrop>false</ScaleCrop>
  <LinksUpToDate>false</LinksUpToDate>
  <CharactersWithSpaces>8713</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2016-09-13T07:42:00Z</dcterms:created>
  <dc:creator>Skyfree</dc:creator>
  <cp:lastModifiedBy>d</cp:lastModifiedBy>
  <cp:lastPrinted>2016-09-21T06:11:00Z</cp:lastPrinted>
  <dcterms:modified xsi:type="dcterms:W3CDTF">2016-10-08T06:35:01Z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